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9D" w:rsidRDefault="00934839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135E9D" w:rsidRDefault="00934839">
      <w:pPr>
        <w:spacing w:after="150"/>
      </w:pPr>
      <w:r>
        <w:rPr>
          <w:b/>
          <w:color w:val="000000"/>
        </w:rPr>
        <w:t>Редакцијски пречишћен текст</w:t>
      </w:r>
    </w:p>
    <w:p w:rsidR="00135E9D" w:rsidRDefault="00934839">
      <w:pPr>
        <w:spacing w:after="150"/>
      </w:pPr>
      <w:r>
        <w:rPr>
          <w:color w:val="000000"/>
        </w:rPr>
        <w:t> </w:t>
      </w:r>
    </w:p>
    <w:p w:rsidR="00135E9D" w:rsidRDefault="00934839">
      <w:pPr>
        <w:spacing w:after="150"/>
      </w:pPr>
      <w:r>
        <w:rPr>
          <w:color w:val="000000"/>
        </w:rPr>
        <w:t> </w:t>
      </w:r>
    </w:p>
    <w:p w:rsidR="00135E9D" w:rsidRDefault="00934839">
      <w:pPr>
        <w:spacing w:after="150"/>
      </w:pPr>
      <w:r>
        <w:rPr>
          <w:color w:val="000000"/>
        </w:rPr>
        <w:t>На основу члана 43. став 1. тачка 2) Царинског закона („Службени гласник РС”, број 95/18) и члана 43. став 1. Закона</w:t>
      </w:r>
      <w:r>
        <w:rPr>
          <w:color w:val="000000"/>
        </w:rPr>
        <w:t xml:space="preserve"> о Влади („Службени гласник РС”, бр. 55/05, 71/05 – исправка, 101/07, 65/08, 16/11, 68/12 – УС, 72/12, 7/14 – УС, 44/14 и 30/18 – др. закон),</w:t>
      </w:r>
    </w:p>
    <w:p w:rsidR="00135E9D" w:rsidRDefault="00934839">
      <w:pPr>
        <w:spacing w:after="150"/>
      </w:pPr>
      <w:r>
        <w:rPr>
          <w:color w:val="000000"/>
        </w:rPr>
        <w:t>Влада доноси</w:t>
      </w:r>
    </w:p>
    <w:p w:rsidR="00135E9D" w:rsidRDefault="00934839">
      <w:pPr>
        <w:spacing w:after="225"/>
        <w:jc w:val="center"/>
      </w:pPr>
      <w:r>
        <w:rPr>
          <w:b/>
          <w:color w:val="000000"/>
        </w:rPr>
        <w:t>ОДЛУКУ</w:t>
      </w:r>
    </w:p>
    <w:p w:rsidR="00135E9D" w:rsidRDefault="00934839">
      <w:pPr>
        <w:spacing w:after="225"/>
        <w:jc w:val="center"/>
      </w:pPr>
      <w:r>
        <w:rPr>
          <w:b/>
          <w:color w:val="000000"/>
        </w:rPr>
        <w:t>о сезонским стопама царине на увоз одређених пољопривредних производа</w:t>
      </w:r>
    </w:p>
    <w:p w:rsidR="00135E9D" w:rsidRDefault="00934839">
      <w:pPr>
        <w:spacing w:after="120"/>
        <w:jc w:val="center"/>
      </w:pPr>
      <w:r>
        <w:rPr>
          <w:color w:val="000000"/>
        </w:rPr>
        <w:t>„Службени гласник РС”, б</w:t>
      </w:r>
      <w:r>
        <w:rPr>
          <w:color w:val="000000"/>
        </w:rPr>
        <w:t>р. 27 од 12. априла 2019, 29 од 19. априла 2019, 132 од 30. децембра 2021.</w:t>
      </w:r>
    </w:p>
    <w:p w:rsidR="00135E9D" w:rsidRDefault="00934839">
      <w:pPr>
        <w:spacing w:after="150"/>
      </w:pPr>
      <w:r>
        <w:rPr>
          <w:color w:val="000000"/>
        </w:rPr>
        <w:t>1. Овом одлуком прописују се сезонске стопе царине на увоз одређених пољопривредних производа, уз временско ограничење њихове примене.</w:t>
      </w:r>
    </w:p>
    <w:p w:rsidR="00135E9D" w:rsidRDefault="00934839">
      <w:pPr>
        <w:spacing w:after="150"/>
      </w:pPr>
      <w:r>
        <w:rPr>
          <w:color w:val="000000"/>
        </w:rPr>
        <w:t>2. На увоз пољопривредних производа наплаћиваћ</w:t>
      </w:r>
      <w:r>
        <w:rPr>
          <w:color w:val="000000"/>
        </w:rPr>
        <w:t>е се, поред стопа царине прописаних Законом о Царинској тарифи („Службени гласник РС”, бр. 62/05, 61/07, 5/09 и 95/18 – др. закон), сезонска стопа царине, и то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68"/>
        <w:gridCol w:w="3725"/>
        <w:gridCol w:w="1671"/>
        <w:gridCol w:w="1019"/>
        <w:gridCol w:w="845"/>
      </w:tblGrid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Тарифна</w:t>
            </w:r>
            <w:r>
              <w:br/>
            </w:r>
            <w:r>
              <w:rPr>
                <w:color w:val="000000"/>
              </w:rPr>
              <w:t>ознака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Период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Осим за увоз из ЕУ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За увоз из ЕУ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(1)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(2)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(3)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(4)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(5)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Сечено цвеће и цветни пупољци врста подесних за букете или за украсне сврхе, свежи, сушени, бојени, бељени, импрегнисани или другачије припремљени: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Свеже: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0603 11 00 00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Руже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маја до 4. 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0603 12 00 00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Каранфили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од 15. маја до 4. </w:t>
            </w:r>
            <w:r>
              <w:rPr>
                <w:color w:val="000000"/>
              </w:rPr>
              <w:lastRenderedPageBreak/>
              <w:t>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lastRenderedPageBreak/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0603 13 00 00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Орхидеје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маја до 4. 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0603 14 00 00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Хризантеме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маја до 4. 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0603 15 00 00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Љиљани (Lilium spp.)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маја до 4. 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0603 19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Остало: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0603 19 10 00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гладиоле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маја до 4. 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0603 19 20 00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рунункули (rununculi)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маја до 4. 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0603 19 70 00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маја до 4. 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0603 90 00 00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Остало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од 15. маја до 4. </w:t>
            </w:r>
            <w:r>
              <w:rPr>
                <w:color w:val="000000"/>
              </w:rPr>
              <w:t>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0702 00 00 00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Парадајз, свежи или расхлађени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маја до 15. септембра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0703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Црни лук, шалот, бели лук, празилук и остали лукови, свежи или расхлађени: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0703 10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Црни лук и шалот: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црни лук: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0703 10 19 </w:t>
            </w:r>
            <w:r>
              <w:rPr>
                <w:color w:val="000000"/>
              </w:rPr>
              <w:t>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јуна до 15. септембра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0703 10 90 00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шалот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31. маја до 1. септембра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lastRenderedPageBreak/>
              <w:t>0704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Купус, карфиол, келераба, кељ и слично купусно јестиво поврће, свежи или расхлађени: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0704 90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0704 90 10 00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купус, бели и црвени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октобра до 15. децембра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0704 90 90 00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октобра до 15. децембра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0705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Салата (Lactuca sativa) и цикорија (Cichorium spp.), свежи или расхлађени: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Салата: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0705 11 00 00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- - Салата </w:t>
            </w:r>
            <w:r>
              <w:rPr>
                <w:color w:val="000000"/>
              </w:rPr>
              <w:t>главичаста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маја до 1. августа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0705 19 00 00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маја до 1.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0706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Шаргарепа, репа угарњача (бела репа), цвекла, целер корењаш, ротквице и слично јестиво коренасто поврће, свеже или расхлађено: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0706 10 00 00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Шаргарепа и репа угарњача (бела репа)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маја до 1.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0706 90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0706 90 10 00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целер (корењаш или немачки целер)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маја до 1.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0706 90 30 00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рен (Cochlearia armoracia)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маја до 1.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lastRenderedPageBreak/>
              <w:t>0706 90 90 00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маја до 1.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0707 00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Краставци и корнишони, свежи или расхлађени: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0707 00 05 00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краставци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30. јуна до 1.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0707 00 90 00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корнишони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30. јуна до 1.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0709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Остало поврће, свеже или расхлађено: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0709 60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Паприке из рода Capsicum или из рода Pimenta: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0709 60 10 00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слатка паприка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јуна до 3.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0709 60 91 00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- - - из рода Capsicum, за производњу </w:t>
            </w:r>
            <w:r>
              <w:rPr>
                <w:color w:val="000000"/>
              </w:rPr>
              <w:t>капсицина или боја на бази капискум олео-смола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јуна до 15. септембра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0709 60 95 00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за индустријску производњу етеричних уља или резиноида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јуна до 15. септембра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0709 60 99 00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јуна до 15. септембра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b/>
                <w:color w:val="000000"/>
              </w:rPr>
              <w:t>0803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b/>
                <w:color w:val="000000"/>
              </w:rPr>
              <w:t>– Банане, укључујући брашнасте банане („plantains”), свеже или суве: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0803 10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Брашнасте банане („plantains”):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0803 10 10 00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свеже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од 1. јула до 30. </w:t>
            </w:r>
            <w:r>
              <w:rPr>
                <w:color w:val="000000"/>
              </w:rPr>
              <w:lastRenderedPageBreak/>
              <w:t>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lastRenderedPageBreak/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0803 10 90 00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суве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0803 90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Остале: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0803 90 10 00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свеже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0803 90 90 00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суве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Агруми, свежи или суви: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0805 10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Поморанџе: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слатке поморанџе, свеже: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0805 10 22 00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навел поморанџе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0805 10 24 00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беле поморанџе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0805 10 28 00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остале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0805 10 80 00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Мандарине</w:t>
            </w:r>
            <w:r>
              <w:rPr>
                <w:color w:val="000000"/>
              </w:rPr>
              <w:t xml:space="preserve"> (укључујући тангерске и сатсума), клементине, викинг и слични хибриди агрума: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0805 21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Мандарине (укључујући тангерске и сатсума):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0805 21 10 00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сатсума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0805 21 90 00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остале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од 1. јула </w:t>
            </w:r>
            <w:r>
              <w:rPr>
                <w:color w:val="000000"/>
              </w:rPr>
              <w:lastRenderedPageBreak/>
              <w:t xml:space="preserve">до 30. </w:t>
            </w:r>
            <w:r>
              <w:rPr>
                <w:color w:val="000000"/>
              </w:rPr>
              <w:t>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lastRenderedPageBreak/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0805 22 00 00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Клементине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0805 29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0805 29 00 10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монреалке и вилкинг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0805 29 00 90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- остале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b/>
                <w:color w:val="000000"/>
              </w:rPr>
              <w:t>0805 40 00 00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b/>
                <w:color w:val="000000"/>
              </w:rPr>
              <w:t>– Грејпфрут и помело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b/>
                <w:color w:val="000000"/>
              </w:rPr>
              <w:t>од 1. јула до 30. новембра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b/>
                <w:color w:val="000000"/>
              </w:rPr>
              <w:t>20%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b/>
                <w:color w:val="000000"/>
              </w:rPr>
              <w:t>0%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0805 90 00 00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Остали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0806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Грожђе, свеже или суво: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0806 10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Свеже: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0806 10 10 00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стоно грожђе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јула до 1.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0806 10 90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јула до 1.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0807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Диње, лубенице и папаје, свеже: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Диње и лубенице: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0807 11 00 00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Лубенице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јула до 1. октобра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0808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Јабуке, крушке и дуње, свеже: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0808 10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Јабуке: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lastRenderedPageBreak/>
              <w:t xml:space="preserve">0808 </w:t>
            </w:r>
            <w:r>
              <w:rPr>
                <w:color w:val="000000"/>
              </w:rPr>
              <w:t>10 10 00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јабуке за вино од јабуке (cider), неупаковане (in bulk), од 16. септембра до 15. децембра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августа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0808 10 80 00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августа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0808 30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Крушке: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0808 30 10 00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- - крушке </w:t>
            </w:r>
            <w:r>
              <w:rPr>
                <w:color w:val="000000"/>
              </w:rPr>
              <w:t>за вино од крушке (perry), неупаковане (in bulk), од 1. августа до 31. децембра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августа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0808 30 90 00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августа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0808 40 00 00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Дуње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септембра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Кајсије, </w:t>
            </w:r>
            <w:r>
              <w:rPr>
                <w:color w:val="000000"/>
              </w:rPr>
              <w:t>трешње и вишње, брескве (укључујући нектарине), шљиве и дивље шљиве, свеже: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0809 10 00 00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Кајсије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15. августа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135E9D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Трешње и вишње: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0809 21 00 00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Вишње (Prunus cerasus)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20. маја до 30. јуна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0809 29 00 00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Остало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20. маја до 30. јуна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0809 30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Брескве, укључујући нектарине: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0809 30 10 00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нектарине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 xml:space="preserve">од 1 . јула до 30. </w:t>
            </w:r>
            <w:r>
              <w:rPr>
                <w:color w:val="000000"/>
              </w:rPr>
              <w:lastRenderedPageBreak/>
              <w:t>септембра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lastRenderedPageBreak/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0809 30 90 00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јула до 30. септембра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0809 40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Шљиве и дивље шљиве: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0809 40 05 00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шљиве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августа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0809 40 90 00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- дивље шљиве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1. августа до 30. новембра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0%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0810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Остало воће, свеже: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  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 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   </w:t>
            </w:r>
          </w:p>
        </w:tc>
      </w:tr>
      <w:tr w:rsidR="00135E9D">
        <w:trPr>
          <w:trHeight w:val="45"/>
          <w:tblCellSpacing w:w="0" w:type="auto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0810 10 00 00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- Јагоде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од 15. маја до 30. јуна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9D" w:rsidRDefault="00934839">
            <w:pPr>
              <w:spacing w:after="150"/>
            </w:pPr>
            <w:r>
              <w:rPr>
                <w:color w:val="000000"/>
              </w:rPr>
              <w:t>20%</w:t>
            </w:r>
          </w:p>
        </w:tc>
      </w:tr>
    </w:tbl>
    <w:p w:rsidR="00135E9D" w:rsidRDefault="00934839">
      <w:pPr>
        <w:spacing w:after="150"/>
      </w:pPr>
      <w:r>
        <w:rPr>
          <w:color w:val="000000"/>
        </w:rPr>
        <w:t xml:space="preserve">*Службени гласник РС, број </w:t>
      </w:r>
      <w:r>
        <w:rPr>
          <w:color w:val="000000"/>
        </w:rPr>
        <w:t>132/2021</w:t>
      </w:r>
    </w:p>
    <w:p w:rsidR="00135E9D" w:rsidRDefault="00934839">
      <w:pPr>
        <w:spacing w:after="150"/>
      </w:pPr>
      <w:r>
        <w:rPr>
          <w:color w:val="000000"/>
        </w:rPr>
        <w:t>3. Привредна друштва и предузетници при увозу пољопривредних производа из тачке 1. ове одлуке пореклом из земаља чланица Европске уније надлежној царинарници подносе доказ о преференцијалном пореклу робе.</w:t>
      </w:r>
    </w:p>
    <w:p w:rsidR="00135E9D" w:rsidRDefault="00934839">
      <w:pPr>
        <w:spacing w:after="150"/>
      </w:pPr>
      <w:r>
        <w:rPr>
          <w:color w:val="000000"/>
        </w:rPr>
        <w:t>4. Сезонска стопа царине при увозу одређен</w:t>
      </w:r>
      <w:r>
        <w:rPr>
          <w:color w:val="000000"/>
        </w:rPr>
        <w:t>их пољопривредних производа пореклом из земаља са којима Република Србија има закључене споразуме о слободној трговини наплаћиваће се у складу са одредбама тих споразума.</w:t>
      </w:r>
    </w:p>
    <w:p w:rsidR="00135E9D" w:rsidRDefault="00934839">
      <w:pPr>
        <w:spacing w:after="150"/>
      </w:pPr>
      <w:r>
        <w:rPr>
          <w:color w:val="000000"/>
        </w:rPr>
        <w:t xml:space="preserve">5. </w:t>
      </w:r>
      <w:r>
        <w:rPr>
          <w:b/>
          <w:color w:val="000000"/>
        </w:rPr>
        <w:t>Даном почетка примене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ове одлуке престаје да важи Одлука о сезонским царинским ст</w:t>
      </w:r>
      <w:r>
        <w:rPr>
          <w:color w:val="000000"/>
        </w:rPr>
        <w:t>опама на увоз одређених пољопривредних производа („Службени гласник РС”, бр. 27/10, 97/11, 105/15 и 105/16).</w:t>
      </w:r>
    </w:p>
    <w:p w:rsidR="00135E9D" w:rsidRDefault="00934839">
      <w:pPr>
        <w:spacing w:after="150"/>
      </w:pPr>
      <w:r>
        <w:rPr>
          <w:color w:val="000000"/>
        </w:rPr>
        <w:t>*Службени гласник РС, број 29/2019</w:t>
      </w:r>
    </w:p>
    <w:p w:rsidR="00135E9D" w:rsidRDefault="00934839">
      <w:pPr>
        <w:spacing w:after="150"/>
      </w:pPr>
      <w:r>
        <w:rPr>
          <w:color w:val="000000"/>
        </w:rPr>
        <w:t>6. Ова одлука ступа на снагу осмог дана од дана објављивања у „Службеном гласнику Републике Србије”, а примењује</w:t>
      </w:r>
      <w:r>
        <w:rPr>
          <w:color w:val="000000"/>
        </w:rPr>
        <w:t xml:space="preserve"> се од 17. јуна 2019. године.</w:t>
      </w:r>
    </w:p>
    <w:p w:rsidR="00135E9D" w:rsidRDefault="00934839">
      <w:pPr>
        <w:spacing w:after="150"/>
        <w:jc w:val="right"/>
      </w:pPr>
      <w:r>
        <w:rPr>
          <w:color w:val="000000"/>
        </w:rPr>
        <w:t>05 број 483-3610/2019</w:t>
      </w:r>
    </w:p>
    <w:p w:rsidR="00135E9D" w:rsidRDefault="00934839">
      <w:pPr>
        <w:spacing w:after="150"/>
        <w:jc w:val="right"/>
      </w:pPr>
      <w:r>
        <w:rPr>
          <w:color w:val="000000"/>
        </w:rPr>
        <w:t>У Београду, 11. априла 2019. године</w:t>
      </w:r>
    </w:p>
    <w:p w:rsidR="00135E9D" w:rsidRDefault="00934839">
      <w:pPr>
        <w:spacing w:after="150"/>
        <w:jc w:val="right"/>
      </w:pPr>
      <w:r>
        <w:rPr>
          <w:b/>
          <w:color w:val="000000"/>
        </w:rPr>
        <w:t>Влада</w:t>
      </w:r>
    </w:p>
    <w:p w:rsidR="00135E9D" w:rsidRDefault="00934839">
      <w:pPr>
        <w:spacing w:after="150"/>
        <w:jc w:val="right"/>
      </w:pPr>
      <w:r>
        <w:rPr>
          <w:color w:val="000000"/>
        </w:rPr>
        <w:t>Председник,</w:t>
      </w:r>
    </w:p>
    <w:p w:rsidR="00135E9D" w:rsidRDefault="00934839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135E9D" w:rsidRDefault="00934839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ОДЛУКЕ</w:t>
      </w:r>
    </w:p>
    <w:p w:rsidR="00135E9D" w:rsidRDefault="00934839">
      <w:pPr>
        <w:spacing w:after="150"/>
        <w:jc w:val="center"/>
      </w:pPr>
      <w:r>
        <w:rPr>
          <w:i/>
          <w:color w:val="000000"/>
        </w:rPr>
        <w:lastRenderedPageBreak/>
        <w:t>Одлука о измени Одлуке о сезонским стопама царине на увоз одређених пољопривредни</w:t>
      </w:r>
      <w:r>
        <w:rPr>
          <w:i/>
          <w:color w:val="000000"/>
        </w:rPr>
        <w:t>х производа: "Службени гласник РС", број 132/2021-86</w:t>
      </w:r>
    </w:p>
    <w:p w:rsidR="00135E9D" w:rsidRDefault="00934839">
      <w:pPr>
        <w:spacing w:after="150"/>
      </w:pPr>
      <w:r>
        <w:rPr>
          <w:b/>
          <w:color w:val="000000"/>
        </w:rPr>
        <w:t>2. Ова одлука ступа на снагу наредног дана од дана објављивања у „Службеном гласнику Републике Србије”, а примењује се од 1. јануара 2022. године.</w:t>
      </w:r>
    </w:p>
    <w:p w:rsidR="00135E9D" w:rsidRDefault="00934839">
      <w:pPr>
        <w:spacing w:after="150"/>
        <w:jc w:val="center"/>
      </w:pPr>
      <w:r>
        <w:rPr>
          <w:color w:val="000000"/>
        </w:rPr>
        <w:t> </w:t>
      </w:r>
    </w:p>
    <w:sectPr w:rsidR="00135E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9D"/>
    <w:rsid w:val="00135E9D"/>
    <w:rsid w:val="005226A0"/>
    <w:rsid w:val="009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B6162-C5A7-40EE-98F6-3BB3480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Fertilio-Tomasevic</dc:creator>
  <cp:lastModifiedBy>Maja Fertilio-Tomasevic</cp:lastModifiedBy>
  <cp:revision>2</cp:revision>
  <dcterms:created xsi:type="dcterms:W3CDTF">2022-01-05T12:00:00Z</dcterms:created>
  <dcterms:modified xsi:type="dcterms:W3CDTF">2022-01-05T12:00:00Z</dcterms:modified>
</cp:coreProperties>
</file>