
<file path=[Content_Types].xml><?xml version="1.0" encoding="utf-8"?>
<Types xmlns="http://schemas.openxmlformats.org/package/2006/content-types">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448" w:rsidRPr="00B83A43" w:rsidRDefault="00BC6C8C" w:rsidP="00EC6407">
      <w:pPr>
        <w:keepNext/>
        <w:keepLines/>
        <w:widowControl w:val="0"/>
        <w:ind w:left="1260" w:rightChars="302" w:right="725" w:hanging="1260"/>
        <w:jc w:val="both"/>
        <w:outlineLvl w:val="0"/>
        <w:rPr>
          <w:rFonts w:ascii="Times New Roman" w:hAnsi="Times New Roman"/>
          <w:vertAlign w:val="superscript"/>
          <w:lang w:val="ru-RU"/>
        </w:rPr>
      </w:pPr>
      <w:r w:rsidRPr="000E7EE1">
        <w:rPr>
          <w:rFonts w:ascii="Times New Roman" w:hAnsi="Times New Roman"/>
          <w:b/>
          <w:lang w:val="sr-Cyrl-CS"/>
        </w:rPr>
        <w:t>Предмет:</w:t>
      </w:r>
      <w:r w:rsidRPr="000E7EE1">
        <w:rPr>
          <w:rFonts w:ascii="Times New Roman" w:hAnsi="Times New Roman"/>
          <w:b/>
          <w:lang w:val="sr-Cyrl-CS"/>
        </w:rPr>
        <w:tab/>
      </w:r>
      <w:r>
        <w:rPr>
          <w:rFonts w:ascii="Times New Roman" w:hAnsi="Times New Roman"/>
          <w:b/>
          <w:lang w:val="sr-Cyrl-CS"/>
        </w:rPr>
        <w:t>О</w:t>
      </w:r>
      <w:r w:rsidR="00854787">
        <w:rPr>
          <w:rFonts w:ascii="Times New Roman" w:hAnsi="Times New Roman"/>
          <w:b/>
          <w:lang w:val="sr-Cyrl-CS"/>
        </w:rPr>
        <w:t xml:space="preserve">бјашњење – јавна набавка број </w:t>
      </w:r>
      <w:r w:rsidR="009F1EE2">
        <w:rPr>
          <w:rFonts w:ascii="Times New Roman" w:hAnsi="Times New Roman"/>
          <w:b/>
          <w:lang w:val="ru-RU"/>
        </w:rPr>
        <w:t>0</w:t>
      </w:r>
      <w:r w:rsidR="009F1EE2" w:rsidRPr="009F1EE2">
        <w:rPr>
          <w:rFonts w:ascii="Times New Roman" w:hAnsi="Times New Roman"/>
          <w:b/>
          <w:lang w:val="ru-RU"/>
        </w:rPr>
        <w:t>5</w:t>
      </w:r>
      <w:r w:rsidR="003E5695">
        <w:rPr>
          <w:rFonts w:ascii="Times New Roman" w:hAnsi="Times New Roman"/>
          <w:b/>
          <w:lang w:val="sr-Cyrl-CS"/>
        </w:rPr>
        <w:t>/1</w:t>
      </w:r>
      <w:r w:rsidR="00496CAE" w:rsidRPr="00D55285">
        <w:rPr>
          <w:rFonts w:ascii="Times New Roman" w:hAnsi="Times New Roman"/>
          <w:b/>
          <w:lang w:val="ru-RU"/>
        </w:rPr>
        <w:t>6</w:t>
      </w:r>
      <w:r w:rsidR="003E5695">
        <w:rPr>
          <w:rFonts w:ascii="Times New Roman" w:hAnsi="Times New Roman"/>
          <w:b/>
          <w:lang w:val="sr-Cyrl-CS"/>
        </w:rPr>
        <w:t xml:space="preserve">, чији је предмет </w:t>
      </w:r>
      <w:r w:rsidR="003E5695" w:rsidRPr="000C0424">
        <w:rPr>
          <w:rFonts w:ascii="Times New Roman" w:hAnsi="Times New Roman"/>
          <w:b/>
          <w:lang w:val="sr-Cyrl-CS"/>
        </w:rPr>
        <w:t xml:space="preserve">набавка </w:t>
      </w:r>
      <w:r w:rsidR="009F1EE2" w:rsidRPr="007F47B4">
        <w:rPr>
          <w:rFonts w:ascii="Times New Roman" w:hAnsi="Times New Roman"/>
          <w:b/>
          <w:lang w:val="sr-Cyrl-CS"/>
        </w:rPr>
        <w:t>услуга</w:t>
      </w:r>
      <w:r w:rsidR="009F1EE2" w:rsidRPr="007F47B4">
        <w:rPr>
          <w:rFonts w:ascii="Times New Roman" w:hAnsi="Times New Roman"/>
          <w:b/>
          <w:lang w:val="ru-RU"/>
        </w:rPr>
        <w:t xml:space="preserve"> – </w:t>
      </w:r>
      <w:r w:rsidR="009F1EE2" w:rsidRPr="007F47B4">
        <w:rPr>
          <w:rFonts w:ascii="Times New Roman" w:hAnsi="Times New Roman"/>
          <w:b/>
          <w:lang w:val="sr-Cyrl-CS"/>
        </w:rPr>
        <w:t xml:space="preserve">ГП Ватин - </w:t>
      </w:r>
      <w:r w:rsidR="009F1EE2" w:rsidRPr="007F47B4">
        <w:rPr>
          <w:rFonts w:ascii="Times New Roman" w:hAnsi="Times New Roman"/>
          <w:b/>
          <w:lang w:val="ru-RU"/>
        </w:rPr>
        <w:t>израда техничке документације</w:t>
      </w:r>
    </w:p>
    <w:p w:rsidR="00BC6C8C" w:rsidRDefault="00BC6C8C" w:rsidP="00BC6C8C">
      <w:pPr>
        <w:keepNext/>
        <w:keepLines/>
        <w:widowControl w:val="0"/>
        <w:ind w:left="1260" w:rightChars="302" w:right="725" w:hanging="1260"/>
        <w:jc w:val="both"/>
        <w:outlineLvl w:val="0"/>
        <w:rPr>
          <w:rFonts w:ascii="Times New Roman" w:hAnsi="Times New Roman"/>
          <w:b/>
          <w:i/>
          <w:u w:val="single"/>
          <w:lang w:val="sr-Cyrl-CS"/>
        </w:rPr>
      </w:pPr>
    </w:p>
    <w:p w:rsidR="00DF79BA" w:rsidRPr="007F54DF" w:rsidRDefault="00BC6C8C" w:rsidP="005875CF">
      <w:pPr>
        <w:keepNext/>
        <w:keepLines/>
        <w:widowControl w:val="0"/>
        <w:ind w:left="1260" w:rightChars="302" w:right="725" w:hanging="1260"/>
        <w:outlineLvl w:val="0"/>
        <w:rPr>
          <w:rFonts w:ascii="Times New Roman" w:hAnsi="Times New Roman"/>
          <w:b/>
          <w:i/>
          <w:u w:val="single"/>
          <w:lang w:val="ru-RU"/>
        </w:rPr>
      </w:pPr>
      <w:r w:rsidRPr="009245D9">
        <w:rPr>
          <w:rFonts w:ascii="Times New Roman" w:hAnsi="Times New Roman"/>
          <w:b/>
          <w:i/>
          <w:u w:val="single"/>
          <w:lang w:val="sr-Cyrl-CS"/>
        </w:rPr>
        <w:t>Захтев за појашњење :</w:t>
      </w:r>
    </w:p>
    <w:p w:rsidR="009F1EE2" w:rsidRPr="007F54DF" w:rsidRDefault="009F1EE2" w:rsidP="005875CF">
      <w:pPr>
        <w:keepNext/>
        <w:keepLines/>
        <w:widowControl w:val="0"/>
        <w:ind w:left="1260" w:rightChars="302" w:right="725" w:hanging="1260"/>
        <w:outlineLvl w:val="0"/>
        <w:rPr>
          <w:rFonts w:ascii="Times New Roman" w:hAnsi="Times New Roman"/>
          <w:b/>
          <w:i/>
          <w:u w:val="single"/>
          <w:lang w:val="ru-RU"/>
        </w:rPr>
      </w:pPr>
    </w:p>
    <w:p w:rsidR="00C4704F" w:rsidRDefault="007F54DF" w:rsidP="00EC6407">
      <w:pPr>
        <w:pStyle w:val="BodyText"/>
        <w:keepNext/>
        <w:keepLines/>
        <w:tabs>
          <w:tab w:val="left" w:pos="720"/>
          <w:tab w:val="center" w:pos="1080"/>
        </w:tabs>
        <w:rPr>
          <w:rFonts w:ascii="Times New Roman" w:hAnsi="Times New Roman"/>
          <w:b/>
          <w:noProof/>
        </w:rPr>
      </w:pPr>
      <w:r>
        <w:rPr>
          <w:rFonts w:ascii="Times New Roman" w:hAnsi="Times New Roman"/>
          <w:b/>
          <w:noProof/>
        </w:rPr>
        <w:drawing>
          <wp:inline distT="0" distB="0" distL="0" distR="0">
            <wp:extent cx="5934075" cy="373380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934075" cy="3733800"/>
                    </a:xfrm>
                    <a:prstGeom prst="rect">
                      <a:avLst/>
                    </a:prstGeom>
                    <a:noFill/>
                    <a:ln w="9525">
                      <a:noFill/>
                      <a:miter lim="800000"/>
                      <a:headEnd/>
                      <a:tailEnd/>
                    </a:ln>
                  </pic:spPr>
                </pic:pic>
              </a:graphicData>
            </a:graphic>
          </wp:inline>
        </w:drawing>
      </w:r>
    </w:p>
    <w:p w:rsidR="007F54DF" w:rsidRDefault="007F54DF" w:rsidP="00EC6407">
      <w:pPr>
        <w:pStyle w:val="BodyText"/>
        <w:keepNext/>
        <w:keepLines/>
        <w:tabs>
          <w:tab w:val="left" w:pos="720"/>
          <w:tab w:val="center" w:pos="1080"/>
        </w:tabs>
        <w:rPr>
          <w:rFonts w:ascii="Times New Roman" w:hAnsi="Times New Roman"/>
          <w:b/>
          <w:noProof/>
        </w:rPr>
      </w:pPr>
      <w:r>
        <w:rPr>
          <w:rFonts w:ascii="Times New Roman" w:hAnsi="Times New Roman"/>
          <w:b/>
          <w:noProof/>
        </w:rPr>
        <w:drawing>
          <wp:inline distT="0" distB="0" distL="0" distR="0">
            <wp:extent cx="5934075" cy="1457325"/>
            <wp:effectExtent l="19050" t="0" r="952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5934075" cy="1457325"/>
                    </a:xfrm>
                    <a:prstGeom prst="rect">
                      <a:avLst/>
                    </a:prstGeom>
                    <a:noFill/>
                    <a:ln w="9525">
                      <a:noFill/>
                      <a:miter lim="800000"/>
                      <a:headEnd/>
                      <a:tailEnd/>
                    </a:ln>
                  </pic:spPr>
                </pic:pic>
              </a:graphicData>
            </a:graphic>
          </wp:inline>
        </w:drawing>
      </w:r>
    </w:p>
    <w:p w:rsidR="007F54DF" w:rsidRDefault="007F54DF" w:rsidP="00EC6407">
      <w:pPr>
        <w:pStyle w:val="BodyText"/>
        <w:keepNext/>
        <w:keepLines/>
        <w:tabs>
          <w:tab w:val="left" w:pos="720"/>
          <w:tab w:val="center" w:pos="1080"/>
        </w:tabs>
        <w:rPr>
          <w:rFonts w:ascii="Times New Roman" w:hAnsi="Times New Roman"/>
          <w:b/>
          <w:noProof/>
        </w:rPr>
      </w:pPr>
      <w:r>
        <w:rPr>
          <w:rFonts w:ascii="Times New Roman" w:hAnsi="Times New Roman"/>
          <w:b/>
          <w:noProof/>
        </w:rPr>
        <w:drawing>
          <wp:inline distT="0" distB="0" distL="0" distR="0">
            <wp:extent cx="5934075" cy="1066800"/>
            <wp:effectExtent l="1905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934075" cy="1066800"/>
                    </a:xfrm>
                    <a:prstGeom prst="rect">
                      <a:avLst/>
                    </a:prstGeom>
                    <a:noFill/>
                    <a:ln w="9525">
                      <a:noFill/>
                      <a:miter lim="800000"/>
                      <a:headEnd/>
                      <a:tailEnd/>
                    </a:ln>
                  </pic:spPr>
                </pic:pic>
              </a:graphicData>
            </a:graphic>
          </wp:inline>
        </w:drawing>
      </w:r>
    </w:p>
    <w:p w:rsidR="007F54DF" w:rsidRDefault="007F54DF" w:rsidP="00EC6407">
      <w:pPr>
        <w:pStyle w:val="BodyText"/>
        <w:keepNext/>
        <w:keepLines/>
        <w:tabs>
          <w:tab w:val="left" w:pos="720"/>
          <w:tab w:val="center" w:pos="1080"/>
        </w:tabs>
        <w:rPr>
          <w:rFonts w:ascii="Times New Roman" w:hAnsi="Times New Roman"/>
          <w:b/>
          <w:noProof/>
        </w:rPr>
      </w:pPr>
      <w:r>
        <w:rPr>
          <w:rFonts w:ascii="Times New Roman" w:hAnsi="Times New Roman"/>
          <w:b/>
          <w:noProof/>
        </w:rPr>
        <w:lastRenderedPageBreak/>
        <w:drawing>
          <wp:inline distT="0" distB="0" distL="0" distR="0">
            <wp:extent cx="5934075" cy="1257300"/>
            <wp:effectExtent l="19050" t="0" r="952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934075" cy="1257300"/>
                    </a:xfrm>
                    <a:prstGeom prst="rect">
                      <a:avLst/>
                    </a:prstGeom>
                    <a:noFill/>
                    <a:ln w="9525">
                      <a:noFill/>
                      <a:miter lim="800000"/>
                      <a:headEnd/>
                      <a:tailEnd/>
                    </a:ln>
                  </pic:spPr>
                </pic:pic>
              </a:graphicData>
            </a:graphic>
          </wp:inline>
        </w:drawing>
      </w:r>
    </w:p>
    <w:p w:rsidR="007F54DF" w:rsidRDefault="007F54DF" w:rsidP="00EC6407">
      <w:pPr>
        <w:pStyle w:val="BodyText"/>
        <w:keepNext/>
        <w:keepLines/>
        <w:tabs>
          <w:tab w:val="left" w:pos="720"/>
          <w:tab w:val="center" w:pos="1080"/>
        </w:tabs>
        <w:rPr>
          <w:rFonts w:ascii="Times New Roman" w:hAnsi="Times New Roman"/>
          <w:b/>
          <w:noProof/>
        </w:rPr>
      </w:pPr>
      <w:r>
        <w:rPr>
          <w:rFonts w:ascii="Times New Roman" w:hAnsi="Times New Roman"/>
          <w:b/>
          <w:noProof/>
        </w:rPr>
        <w:drawing>
          <wp:inline distT="0" distB="0" distL="0" distR="0">
            <wp:extent cx="5943600" cy="4181475"/>
            <wp:effectExtent l="1905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a:stretch>
                      <a:fillRect/>
                    </a:stretch>
                  </pic:blipFill>
                  <pic:spPr bwMode="auto">
                    <a:xfrm>
                      <a:off x="0" y="0"/>
                      <a:ext cx="5943600" cy="4181475"/>
                    </a:xfrm>
                    <a:prstGeom prst="rect">
                      <a:avLst/>
                    </a:prstGeom>
                    <a:noFill/>
                    <a:ln w="9525">
                      <a:noFill/>
                      <a:miter lim="800000"/>
                      <a:headEnd/>
                      <a:tailEnd/>
                    </a:ln>
                  </pic:spPr>
                </pic:pic>
              </a:graphicData>
            </a:graphic>
          </wp:inline>
        </w:drawing>
      </w:r>
    </w:p>
    <w:p w:rsidR="007F54DF" w:rsidRPr="007F54DF" w:rsidRDefault="007F54DF" w:rsidP="00EC6407">
      <w:pPr>
        <w:pStyle w:val="BodyText"/>
        <w:keepNext/>
        <w:keepLines/>
        <w:tabs>
          <w:tab w:val="left" w:pos="720"/>
          <w:tab w:val="center" w:pos="1080"/>
        </w:tabs>
        <w:rPr>
          <w:rFonts w:ascii="Times New Roman" w:hAnsi="Times New Roman"/>
          <w:b/>
          <w:noProof/>
        </w:rPr>
      </w:pPr>
      <w:r>
        <w:rPr>
          <w:rFonts w:ascii="Times New Roman" w:hAnsi="Times New Roman"/>
          <w:b/>
          <w:noProof/>
        </w:rPr>
        <w:drawing>
          <wp:inline distT="0" distB="0" distL="0" distR="0">
            <wp:extent cx="5934075" cy="1162050"/>
            <wp:effectExtent l="19050" t="0" r="9525"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srcRect/>
                    <a:stretch>
                      <a:fillRect/>
                    </a:stretch>
                  </pic:blipFill>
                  <pic:spPr bwMode="auto">
                    <a:xfrm>
                      <a:off x="0" y="0"/>
                      <a:ext cx="5934075" cy="1162050"/>
                    </a:xfrm>
                    <a:prstGeom prst="rect">
                      <a:avLst/>
                    </a:prstGeom>
                    <a:noFill/>
                    <a:ln w="9525">
                      <a:noFill/>
                      <a:miter lim="800000"/>
                      <a:headEnd/>
                      <a:tailEnd/>
                    </a:ln>
                  </pic:spPr>
                </pic:pic>
              </a:graphicData>
            </a:graphic>
          </wp:inline>
        </w:drawing>
      </w:r>
    </w:p>
    <w:p w:rsidR="00C8045C" w:rsidRPr="00C8045C" w:rsidRDefault="00C8045C" w:rsidP="00C8045C">
      <w:pPr>
        <w:pStyle w:val="BodyText"/>
        <w:keepNext/>
        <w:keepLines/>
        <w:tabs>
          <w:tab w:val="left" w:pos="720"/>
          <w:tab w:val="center" w:pos="1080"/>
        </w:tabs>
        <w:ind w:left="720"/>
        <w:jc w:val="both"/>
        <w:rPr>
          <w:rFonts w:ascii="Times New Roman" w:hAnsi="Times New Roman"/>
          <w:noProof/>
          <w:lang w:val="ru-RU"/>
        </w:rPr>
      </w:pPr>
    </w:p>
    <w:p w:rsidR="009A4300" w:rsidRPr="007F54DF" w:rsidRDefault="009A4300" w:rsidP="009F1EE2">
      <w:pPr>
        <w:pStyle w:val="BodyText"/>
        <w:keepNext/>
        <w:keepLines/>
        <w:tabs>
          <w:tab w:val="left" w:pos="720"/>
          <w:tab w:val="center" w:pos="1080"/>
        </w:tabs>
        <w:jc w:val="center"/>
        <w:rPr>
          <w:rFonts w:ascii="Times New Roman" w:hAnsi="Times New Roman"/>
          <w:b/>
          <w:i/>
          <w:noProof/>
          <w:u w:val="single"/>
          <w:lang w:val="ru-RU"/>
        </w:rPr>
      </w:pPr>
      <w:r w:rsidRPr="00D55285">
        <w:rPr>
          <w:rFonts w:ascii="Times New Roman" w:hAnsi="Times New Roman"/>
          <w:b/>
          <w:i/>
          <w:noProof/>
          <w:u w:val="single"/>
          <w:lang w:val="ru-RU"/>
        </w:rPr>
        <w:t>Одговор</w:t>
      </w:r>
    </w:p>
    <w:p w:rsidR="009F1EE2" w:rsidRPr="007B72A9" w:rsidRDefault="009F1EE2" w:rsidP="009F1EE2">
      <w:pPr>
        <w:pStyle w:val="BodyText"/>
        <w:keepNext/>
        <w:keepLines/>
        <w:tabs>
          <w:tab w:val="left" w:pos="720"/>
          <w:tab w:val="center" w:pos="1080"/>
        </w:tabs>
        <w:jc w:val="center"/>
        <w:rPr>
          <w:rFonts w:ascii="Times New Roman" w:hAnsi="Times New Roman"/>
          <w:b/>
          <w:i/>
          <w:noProof/>
          <w:u w:val="single"/>
          <w:lang w:val="ru-RU"/>
        </w:rPr>
      </w:pPr>
    </w:p>
    <w:p w:rsidR="007F54DF" w:rsidRDefault="007F54DF" w:rsidP="00F0740A">
      <w:pPr>
        <w:pStyle w:val="BodyText"/>
        <w:keepNext/>
        <w:keepLines/>
        <w:tabs>
          <w:tab w:val="left" w:pos="720"/>
          <w:tab w:val="center" w:pos="1080"/>
        </w:tabs>
        <w:ind w:left="450" w:hanging="450"/>
        <w:jc w:val="both"/>
        <w:rPr>
          <w:rFonts w:ascii="Times New Roman" w:hAnsi="Times New Roman"/>
          <w:noProof/>
          <w:lang w:val="sr-Cyrl-CS"/>
        </w:rPr>
      </w:pPr>
      <w:r w:rsidRPr="00F0740A">
        <w:rPr>
          <w:rFonts w:ascii="Times New Roman" w:hAnsi="Times New Roman"/>
          <w:noProof/>
          <w:lang w:val="ru-RU"/>
        </w:rPr>
        <w:t>1</w:t>
      </w:r>
      <w:r>
        <w:rPr>
          <w:rFonts w:ascii="Times New Roman" w:hAnsi="Times New Roman"/>
          <w:noProof/>
        </w:rPr>
        <w:t>A</w:t>
      </w:r>
      <w:r w:rsidRPr="00F0740A">
        <w:rPr>
          <w:rFonts w:ascii="Times New Roman" w:hAnsi="Times New Roman"/>
          <w:noProof/>
          <w:lang w:val="ru-RU"/>
        </w:rPr>
        <w:t xml:space="preserve">. </w:t>
      </w:r>
      <w:r w:rsidR="00F0740A">
        <w:rPr>
          <w:rFonts w:ascii="Times New Roman" w:hAnsi="Times New Roman"/>
          <w:noProof/>
          <w:lang w:val="sr-Cyrl-CS"/>
        </w:rPr>
        <w:t>Потребно је доставити два уговора која у збиру треба да износе не мање од 20.000.000,00 динара.</w:t>
      </w:r>
    </w:p>
    <w:p w:rsidR="00F0740A" w:rsidRDefault="00F0740A" w:rsidP="00F0740A">
      <w:pPr>
        <w:pStyle w:val="BodyText"/>
        <w:keepNext/>
        <w:keepLines/>
        <w:tabs>
          <w:tab w:val="left" w:pos="720"/>
          <w:tab w:val="center" w:pos="1080"/>
        </w:tabs>
        <w:ind w:left="450" w:hanging="450"/>
        <w:jc w:val="both"/>
        <w:rPr>
          <w:rFonts w:ascii="Times New Roman" w:hAnsi="Times New Roman"/>
          <w:lang w:val="ru-RU"/>
        </w:rPr>
      </w:pPr>
      <w:r>
        <w:rPr>
          <w:rFonts w:ascii="Times New Roman" w:hAnsi="Times New Roman"/>
          <w:noProof/>
          <w:lang w:val="sr-Cyrl-CS"/>
        </w:rPr>
        <w:lastRenderedPageBreak/>
        <w:t xml:space="preserve">1Б.  </w:t>
      </w:r>
      <w:r w:rsidRPr="00F0740A">
        <w:rPr>
          <w:rFonts w:ascii="Times New Roman" w:hAnsi="Times New Roman"/>
          <w:noProof/>
          <w:lang w:val="sr-Cyrl-CS"/>
        </w:rPr>
        <w:t xml:space="preserve">Потребно је </w:t>
      </w:r>
      <w:r w:rsidRPr="00F0740A">
        <w:rPr>
          <w:rFonts w:ascii="Times New Roman" w:eastAsia="Calibri" w:hAnsi="Times New Roman"/>
          <w:lang w:val="ru-RU"/>
        </w:rPr>
        <w:t xml:space="preserve">да понуђач има најмање 2 (два) реализована уговора, закључена </w:t>
      </w:r>
      <w:r w:rsidRPr="00F0740A">
        <w:rPr>
          <w:rFonts w:ascii="Times New Roman" w:hAnsi="Times New Roman"/>
          <w:lang w:val="ru-RU"/>
        </w:rPr>
        <w:t>у 2010, 2011, 2012, 2013. и 2014. години</w:t>
      </w:r>
      <w:r w:rsidRPr="00F0740A">
        <w:rPr>
          <w:rFonts w:ascii="Times New Roman" w:eastAsia="Calibri" w:hAnsi="Times New Roman"/>
          <w:lang w:val="ru-RU"/>
        </w:rPr>
        <w:t>, у укупној вредности не мањој од 20.000.000,00 динара</w:t>
      </w:r>
      <w:r w:rsidRPr="00F0740A">
        <w:rPr>
          <w:rFonts w:ascii="Times New Roman" w:hAnsi="Times New Roman"/>
          <w:lang w:val="ru-RU"/>
        </w:rPr>
        <w:t>.</w:t>
      </w:r>
    </w:p>
    <w:p w:rsidR="007B72A9" w:rsidRDefault="007B72A9" w:rsidP="007B72A9">
      <w:pPr>
        <w:pStyle w:val="BodyText"/>
        <w:keepNext/>
        <w:keepLines/>
        <w:tabs>
          <w:tab w:val="left" w:pos="720"/>
          <w:tab w:val="center" w:pos="1080"/>
        </w:tabs>
        <w:ind w:left="450" w:hanging="450"/>
        <w:jc w:val="both"/>
        <w:rPr>
          <w:rFonts w:ascii="Times New Roman" w:hAnsi="Times New Roman"/>
          <w:noProof/>
          <w:lang w:val="sr-Cyrl-CS"/>
        </w:rPr>
      </w:pPr>
      <w:r>
        <w:rPr>
          <w:rFonts w:ascii="Times New Roman" w:hAnsi="Times New Roman"/>
          <w:lang w:val="ru-RU"/>
        </w:rPr>
        <w:t>2А.</w:t>
      </w:r>
      <w:r w:rsidRPr="007B72A9">
        <w:rPr>
          <w:rFonts w:ascii="Times New Roman" w:hAnsi="Times New Roman"/>
          <w:noProof/>
          <w:lang w:val="sr-Cyrl-CS"/>
        </w:rPr>
        <w:t xml:space="preserve"> </w:t>
      </w:r>
      <w:r>
        <w:rPr>
          <w:rFonts w:ascii="Times New Roman" w:hAnsi="Times New Roman"/>
          <w:noProof/>
          <w:lang w:val="sr-Cyrl-CS"/>
        </w:rPr>
        <w:t>Потребно је доставити два уговора која у збиру треба да износе не мање од 1.500.000,00 динара.</w:t>
      </w:r>
    </w:p>
    <w:p w:rsidR="007B72A9" w:rsidRPr="007B72A9" w:rsidRDefault="007B72A9" w:rsidP="007B72A9">
      <w:pPr>
        <w:pStyle w:val="NoSpacing"/>
        <w:jc w:val="both"/>
        <w:rPr>
          <w:rFonts w:ascii="Times New Roman" w:hAnsi="Times New Roman"/>
          <w:lang w:val="sr-Latn-CS"/>
        </w:rPr>
      </w:pPr>
      <w:r>
        <w:rPr>
          <w:rFonts w:ascii="Times New Roman" w:hAnsi="Times New Roman"/>
          <w:noProof/>
          <w:lang w:val="sr-Cyrl-CS"/>
        </w:rPr>
        <w:t xml:space="preserve">2Б. </w:t>
      </w:r>
      <w:r w:rsidRPr="007B72A9">
        <w:rPr>
          <w:rFonts w:ascii="Times New Roman" w:hAnsi="Times New Roman"/>
          <w:lang w:val="ru-RU"/>
        </w:rPr>
        <w:t>Буду</w:t>
      </w:r>
      <w:r w:rsidRPr="007B72A9">
        <w:rPr>
          <w:rFonts w:ascii="Times New Roman" w:hAnsi="Times New Roman"/>
          <w:lang w:val="sr-Cyrl-CS"/>
        </w:rPr>
        <w:t>ћ</w:t>
      </w:r>
      <w:r w:rsidRPr="007B72A9">
        <w:rPr>
          <w:rFonts w:ascii="Times New Roman" w:hAnsi="Times New Roman"/>
          <w:lang w:val="ru-RU"/>
        </w:rPr>
        <w:t>и</w:t>
      </w:r>
      <w:r w:rsidRPr="007B72A9">
        <w:rPr>
          <w:rFonts w:ascii="Times New Roman" w:hAnsi="Times New Roman"/>
          <w:lang w:val="sr-Cyrl-CS"/>
        </w:rPr>
        <w:t xml:space="preserve"> </w:t>
      </w:r>
      <w:r w:rsidRPr="007B72A9">
        <w:rPr>
          <w:rFonts w:ascii="Times New Roman" w:hAnsi="Times New Roman"/>
          <w:lang w:val="ru-RU"/>
        </w:rPr>
        <w:t>да</w:t>
      </w:r>
      <w:r w:rsidRPr="007B72A9">
        <w:rPr>
          <w:rFonts w:ascii="Times New Roman" w:hAnsi="Times New Roman"/>
          <w:lang w:val="sr-Cyrl-CS"/>
        </w:rPr>
        <w:t xml:space="preserve"> </w:t>
      </w:r>
      <w:r w:rsidRPr="007B72A9">
        <w:rPr>
          <w:rFonts w:ascii="Times New Roman" w:hAnsi="Times New Roman"/>
          <w:lang w:val="ru-RU"/>
        </w:rPr>
        <w:t>за</w:t>
      </w:r>
      <w:r w:rsidRPr="007B72A9">
        <w:rPr>
          <w:rFonts w:ascii="Times New Roman" w:hAnsi="Times New Roman"/>
          <w:lang w:val="sr-Cyrl-CS"/>
        </w:rPr>
        <w:t xml:space="preserve"> </w:t>
      </w:r>
      <w:r w:rsidRPr="007B72A9">
        <w:rPr>
          <w:rFonts w:ascii="Times New Roman" w:hAnsi="Times New Roman"/>
          <w:lang w:val="ru-RU"/>
        </w:rPr>
        <w:t>ГП</w:t>
      </w:r>
      <w:r w:rsidRPr="007B72A9">
        <w:rPr>
          <w:rFonts w:ascii="Times New Roman" w:hAnsi="Times New Roman"/>
          <w:lang w:val="sr-Cyrl-CS"/>
        </w:rPr>
        <w:t xml:space="preserve"> </w:t>
      </w:r>
      <w:r w:rsidRPr="007B72A9">
        <w:rPr>
          <w:rFonts w:ascii="Times New Roman" w:hAnsi="Times New Roman"/>
          <w:lang w:val="ru-RU"/>
        </w:rPr>
        <w:t>Ватин</w:t>
      </w:r>
      <w:r w:rsidRPr="007B72A9">
        <w:rPr>
          <w:rFonts w:ascii="Times New Roman" w:hAnsi="Times New Roman"/>
          <w:lang w:val="sr-Cyrl-CS"/>
        </w:rPr>
        <w:t xml:space="preserve"> </w:t>
      </w:r>
      <w:r w:rsidRPr="007B72A9">
        <w:rPr>
          <w:rFonts w:ascii="Times New Roman" w:hAnsi="Times New Roman"/>
          <w:lang w:val="ru-RU"/>
        </w:rPr>
        <w:t>постоји</w:t>
      </w:r>
      <w:r w:rsidRPr="007B72A9">
        <w:rPr>
          <w:rFonts w:ascii="Times New Roman" w:hAnsi="Times New Roman"/>
          <w:lang w:val="sr-Cyrl-CS"/>
        </w:rPr>
        <w:t xml:space="preserve"> </w:t>
      </w:r>
      <w:r w:rsidRPr="007B72A9">
        <w:rPr>
          <w:rFonts w:ascii="Times New Roman" w:hAnsi="Times New Roman"/>
          <w:lang w:val="ru-RU"/>
        </w:rPr>
        <w:t>ура</w:t>
      </w:r>
      <w:r w:rsidRPr="007B72A9">
        <w:rPr>
          <w:rFonts w:ascii="Times New Roman" w:hAnsi="Times New Roman"/>
          <w:lang w:val="sr-Cyrl-CS"/>
        </w:rPr>
        <w:t>ђ</w:t>
      </w:r>
      <w:r w:rsidRPr="007B72A9">
        <w:rPr>
          <w:rFonts w:ascii="Times New Roman" w:hAnsi="Times New Roman"/>
          <w:lang w:val="ru-RU"/>
        </w:rPr>
        <w:t>ен</w:t>
      </w:r>
      <w:r w:rsidRPr="007B72A9">
        <w:rPr>
          <w:rFonts w:ascii="Times New Roman" w:hAnsi="Times New Roman"/>
          <w:lang w:val="sr-Cyrl-CS"/>
        </w:rPr>
        <w:t xml:space="preserve"> </w:t>
      </w:r>
      <w:r w:rsidRPr="007B72A9">
        <w:rPr>
          <w:rFonts w:ascii="Times New Roman" w:hAnsi="Times New Roman"/>
          <w:lang w:val="ru-RU"/>
        </w:rPr>
        <w:t>План</w:t>
      </w:r>
      <w:r w:rsidRPr="007B72A9">
        <w:rPr>
          <w:rFonts w:ascii="Times New Roman" w:hAnsi="Times New Roman"/>
          <w:lang w:val="sr-Cyrl-CS"/>
        </w:rPr>
        <w:t xml:space="preserve"> </w:t>
      </w:r>
      <w:r w:rsidRPr="007B72A9">
        <w:rPr>
          <w:rFonts w:ascii="Times New Roman" w:hAnsi="Times New Roman"/>
          <w:lang w:val="ru-RU"/>
        </w:rPr>
        <w:t>детаљне</w:t>
      </w:r>
      <w:r w:rsidRPr="007B72A9">
        <w:rPr>
          <w:rFonts w:ascii="Times New Roman" w:hAnsi="Times New Roman"/>
          <w:lang w:val="sr-Cyrl-CS"/>
        </w:rPr>
        <w:t xml:space="preserve"> </w:t>
      </w:r>
      <w:r w:rsidRPr="007B72A9">
        <w:rPr>
          <w:rFonts w:ascii="Times New Roman" w:hAnsi="Times New Roman"/>
          <w:lang w:val="ru-RU"/>
        </w:rPr>
        <w:t>регулације</w:t>
      </w:r>
      <w:r w:rsidRPr="007B72A9">
        <w:rPr>
          <w:rFonts w:ascii="Times New Roman" w:hAnsi="Times New Roman"/>
          <w:lang w:val="sr-Cyrl-CS"/>
        </w:rPr>
        <w:t xml:space="preserve"> ч</w:t>
      </w:r>
      <w:r w:rsidRPr="007B72A9">
        <w:rPr>
          <w:rFonts w:ascii="Times New Roman" w:hAnsi="Times New Roman"/>
          <w:lang w:val="ru-RU"/>
        </w:rPr>
        <w:t>ији</w:t>
      </w:r>
      <w:r w:rsidRPr="007B72A9">
        <w:rPr>
          <w:rFonts w:ascii="Times New Roman" w:hAnsi="Times New Roman"/>
          <w:lang w:val="sr-Cyrl-CS"/>
        </w:rPr>
        <w:t xml:space="preserve"> </w:t>
      </w:r>
      <w:r w:rsidRPr="007B72A9">
        <w:rPr>
          <w:rFonts w:ascii="Times New Roman" w:hAnsi="Times New Roman"/>
          <w:lang w:val="ru-RU"/>
        </w:rPr>
        <w:t>је</w:t>
      </w:r>
      <w:r w:rsidRPr="007B72A9">
        <w:rPr>
          <w:rFonts w:ascii="Times New Roman" w:hAnsi="Times New Roman"/>
          <w:lang w:val="sr-Cyrl-CS"/>
        </w:rPr>
        <w:t xml:space="preserve"> </w:t>
      </w:r>
      <w:r w:rsidRPr="007B72A9">
        <w:rPr>
          <w:rFonts w:ascii="Times New Roman" w:hAnsi="Times New Roman"/>
          <w:lang w:val="ru-RU"/>
        </w:rPr>
        <w:t>просторни</w:t>
      </w:r>
      <w:r w:rsidRPr="007B72A9">
        <w:rPr>
          <w:rFonts w:ascii="Times New Roman" w:hAnsi="Times New Roman"/>
          <w:lang w:val="sr-Cyrl-CS"/>
        </w:rPr>
        <w:t xml:space="preserve"> </w:t>
      </w:r>
      <w:r w:rsidRPr="007B72A9">
        <w:rPr>
          <w:rFonts w:ascii="Times New Roman" w:hAnsi="Times New Roman"/>
          <w:lang w:val="ru-RU"/>
        </w:rPr>
        <w:t>обухват</w:t>
      </w:r>
      <w:r w:rsidRPr="007B72A9">
        <w:rPr>
          <w:rFonts w:ascii="Times New Roman" w:hAnsi="Times New Roman"/>
          <w:lang w:val="sr-Cyrl-CS"/>
        </w:rPr>
        <w:t xml:space="preserve"> </w:t>
      </w:r>
      <w:r w:rsidRPr="007B72A9">
        <w:rPr>
          <w:rFonts w:ascii="Times New Roman" w:hAnsi="Times New Roman"/>
          <w:lang w:val="ru-RU"/>
        </w:rPr>
        <w:t>управо</w:t>
      </w:r>
      <w:r w:rsidRPr="007B72A9">
        <w:rPr>
          <w:rFonts w:ascii="Times New Roman" w:hAnsi="Times New Roman"/>
          <w:lang w:val="sr-Cyrl-CS"/>
        </w:rPr>
        <w:t xml:space="preserve"> </w:t>
      </w:r>
      <w:r w:rsidRPr="007B72A9">
        <w:rPr>
          <w:rFonts w:ascii="Times New Roman" w:hAnsi="Times New Roman"/>
          <w:lang w:val="ru-RU"/>
        </w:rPr>
        <w:t>простор</w:t>
      </w:r>
      <w:r w:rsidRPr="007B72A9">
        <w:rPr>
          <w:rFonts w:ascii="Times New Roman" w:hAnsi="Times New Roman"/>
          <w:lang w:val="sr-Cyrl-CS"/>
        </w:rPr>
        <w:t xml:space="preserve"> </w:t>
      </w:r>
      <w:r w:rsidRPr="007B72A9">
        <w:rPr>
          <w:rFonts w:ascii="Times New Roman" w:hAnsi="Times New Roman"/>
          <w:lang w:val="ru-RU"/>
        </w:rPr>
        <w:t>граи</w:t>
      </w:r>
      <w:r w:rsidRPr="007B72A9">
        <w:rPr>
          <w:rFonts w:ascii="Times New Roman" w:hAnsi="Times New Roman"/>
          <w:lang w:val="sr-Cyrl-CS"/>
        </w:rPr>
        <w:t>ч</w:t>
      </w:r>
      <w:r w:rsidRPr="007B72A9">
        <w:rPr>
          <w:rFonts w:ascii="Times New Roman" w:hAnsi="Times New Roman"/>
          <w:lang w:val="ru-RU"/>
        </w:rPr>
        <w:t>ног</w:t>
      </w:r>
      <w:r w:rsidRPr="007B72A9">
        <w:rPr>
          <w:rFonts w:ascii="Times New Roman" w:hAnsi="Times New Roman"/>
          <w:lang w:val="sr-Cyrl-CS"/>
        </w:rPr>
        <w:t xml:space="preserve"> </w:t>
      </w:r>
      <w:r w:rsidRPr="007B72A9">
        <w:rPr>
          <w:rFonts w:ascii="Times New Roman" w:hAnsi="Times New Roman"/>
          <w:lang w:val="ru-RU"/>
        </w:rPr>
        <w:t>прелаза</w:t>
      </w:r>
      <w:r w:rsidRPr="007B72A9">
        <w:rPr>
          <w:rFonts w:ascii="Times New Roman" w:hAnsi="Times New Roman"/>
          <w:lang w:val="sr-Cyrl-CS"/>
        </w:rPr>
        <w:t xml:space="preserve"> </w:t>
      </w:r>
      <w:r w:rsidRPr="007B72A9">
        <w:rPr>
          <w:rFonts w:ascii="Times New Roman" w:hAnsi="Times New Roman"/>
          <w:lang w:val="ru-RU"/>
        </w:rPr>
        <w:t>Ватин</w:t>
      </w:r>
      <w:r w:rsidRPr="007B72A9">
        <w:rPr>
          <w:rFonts w:ascii="Times New Roman" w:hAnsi="Times New Roman"/>
          <w:lang w:val="sr-Cyrl-CS"/>
        </w:rPr>
        <w:t xml:space="preserve">, </w:t>
      </w:r>
      <w:r w:rsidRPr="007B72A9">
        <w:rPr>
          <w:rFonts w:ascii="Times New Roman" w:hAnsi="Times New Roman"/>
          <w:lang w:val="ru-RU"/>
        </w:rPr>
        <w:t>тако</w:t>
      </w:r>
      <w:r w:rsidRPr="007B72A9">
        <w:rPr>
          <w:rFonts w:ascii="Times New Roman" w:hAnsi="Times New Roman"/>
          <w:lang w:val="sr-Cyrl-CS"/>
        </w:rPr>
        <w:t xml:space="preserve"> </w:t>
      </w:r>
      <w:r w:rsidRPr="007B72A9">
        <w:rPr>
          <w:rFonts w:ascii="Times New Roman" w:hAnsi="Times New Roman"/>
          <w:lang w:val="ru-RU"/>
        </w:rPr>
        <w:t>да</w:t>
      </w:r>
      <w:r w:rsidRPr="007B72A9">
        <w:rPr>
          <w:rFonts w:ascii="Times New Roman" w:hAnsi="Times New Roman"/>
          <w:lang w:val="sr-Cyrl-CS"/>
        </w:rPr>
        <w:t xml:space="preserve"> </w:t>
      </w:r>
      <w:r w:rsidRPr="007B72A9">
        <w:rPr>
          <w:rFonts w:ascii="Times New Roman" w:hAnsi="Times New Roman"/>
          <w:lang w:val="ru-RU"/>
        </w:rPr>
        <w:t>грани</w:t>
      </w:r>
      <w:r w:rsidRPr="007B72A9">
        <w:rPr>
          <w:rFonts w:ascii="Times New Roman" w:hAnsi="Times New Roman"/>
          <w:lang w:val="sr-Cyrl-CS"/>
        </w:rPr>
        <w:t>ч</w:t>
      </w:r>
      <w:r w:rsidRPr="007B72A9">
        <w:rPr>
          <w:rFonts w:ascii="Times New Roman" w:hAnsi="Times New Roman"/>
          <w:lang w:val="ru-RU"/>
        </w:rPr>
        <w:t>ни</w:t>
      </w:r>
      <w:r w:rsidRPr="007B72A9">
        <w:rPr>
          <w:rFonts w:ascii="Times New Roman" w:hAnsi="Times New Roman"/>
          <w:lang w:val="sr-Cyrl-CS"/>
        </w:rPr>
        <w:t xml:space="preserve"> </w:t>
      </w:r>
      <w:r w:rsidRPr="007B72A9">
        <w:rPr>
          <w:rFonts w:ascii="Times New Roman" w:hAnsi="Times New Roman"/>
          <w:lang w:val="ru-RU"/>
        </w:rPr>
        <w:t>прелаз</w:t>
      </w:r>
      <w:r w:rsidRPr="007B72A9">
        <w:rPr>
          <w:rFonts w:ascii="Times New Roman" w:hAnsi="Times New Roman"/>
          <w:lang w:val="sr-Cyrl-CS"/>
        </w:rPr>
        <w:t xml:space="preserve"> </w:t>
      </w:r>
      <w:r w:rsidRPr="007B72A9">
        <w:rPr>
          <w:rFonts w:ascii="Times New Roman" w:hAnsi="Times New Roman"/>
          <w:lang w:val="ru-RU"/>
        </w:rPr>
        <w:t>Ватин</w:t>
      </w:r>
      <w:r w:rsidRPr="007B72A9">
        <w:rPr>
          <w:rFonts w:ascii="Times New Roman" w:hAnsi="Times New Roman"/>
          <w:lang w:val="sr-Cyrl-CS"/>
        </w:rPr>
        <w:t xml:space="preserve"> </w:t>
      </w:r>
      <w:r w:rsidRPr="007B72A9">
        <w:rPr>
          <w:rFonts w:ascii="Times New Roman" w:hAnsi="Times New Roman"/>
          <w:lang w:val="ru-RU"/>
        </w:rPr>
        <w:t>представља</w:t>
      </w:r>
      <w:r w:rsidRPr="007B72A9">
        <w:rPr>
          <w:rFonts w:ascii="Times New Roman" w:hAnsi="Times New Roman"/>
          <w:lang w:val="sr-Cyrl-CS"/>
        </w:rPr>
        <w:t xml:space="preserve"> </w:t>
      </w:r>
      <w:r w:rsidRPr="007B72A9">
        <w:rPr>
          <w:rFonts w:ascii="Times New Roman" w:hAnsi="Times New Roman"/>
          <w:lang w:val="ru-RU"/>
        </w:rPr>
        <w:t>једну</w:t>
      </w:r>
      <w:r w:rsidRPr="007B72A9">
        <w:rPr>
          <w:rFonts w:ascii="Times New Roman" w:hAnsi="Times New Roman"/>
          <w:lang w:val="sr-Cyrl-CS"/>
        </w:rPr>
        <w:t xml:space="preserve"> </w:t>
      </w:r>
      <w:r w:rsidRPr="007B72A9">
        <w:rPr>
          <w:rFonts w:ascii="Times New Roman" w:hAnsi="Times New Roman"/>
          <w:lang w:val="ru-RU"/>
        </w:rPr>
        <w:t>затворену</w:t>
      </w:r>
      <w:r w:rsidRPr="007B72A9">
        <w:rPr>
          <w:rFonts w:ascii="Times New Roman" w:hAnsi="Times New Roman"/>
          <w:lang w:val="sr-Cyrl-CS"/>
        </w:rPr>
        <w:t xml:space="preserve"> </w:t>
      </w:r>
      <w:r w:rsidRPr="007B72A9">
        <w:rPr>
          <w:rFonts w:ascii="Times New Roman" w:hAnsi="Times New Roman"/>
          <w:lang w:val="ru-RU"/>
        </w:rPr>
        <w:t>урбану</w:t>
      </w:r>
      <w:r w:rsidRPr="007B72A9">
        <w:rPr>
          <w:rFonts w:ascii="Times New Roman" w:hAnsi="Times New Roman"/>
          <w:lang w:val="sr-Cyrl-CS"/>
        </w:rPr>
        <w:t xml:space="preserve"> </w:t>
      </w:r>
      <w:r w:rsidRPr="007B72A9">
        <w:rPr>
          <w:rFonts w:ascii="Times New Roman" w:hAnsi="Times New Roman"/>
          <w:lang w:val="ru-RU"/>
        </w:rPr>
        <w:t>целину</w:t>
      </w:r>
      <w:r w:rsidRPr="007B72A9">
        <w:rPr>
          <w:rFonts w:ascii="Times New Roman" w:hAnsi="Times New Roman"/>
          <w:lang w:val="sr-Cyrl-CS"/>
        </w:rPr>
        <w:t>.</w:t>
      </w:r>
      <w:r w:rsidRPr="007B72A9">
        <w:rPr>
          <w:rFonts w:ascii="Times New Roman" w:hAnsi="Times New Roman"/>
        </w:rPr>
        <w:t>  </w:t>
      </w:r>
      <w:r w:rsidRPr="007B72A9">
        <w:rPr>
          <w:rFonts w:ascii="Times New Roman" w:hAnsi="Times New Roman"/>
          <w:lang w:val="ru-RU"/>
        </w:rPr>
        <w:t>Потенцијални Понуђачи могу погледати план детаљне регулације Ватин у просторијама Управе царина, као и приликом обиласка локације.</w:t>
      </w:r>
    </w:p>
    <w:p w:rsidR="007B72A9" w:rsidRPr="007B72A9" w:rsidRDefault="007B72A9" w:rsidP="007B72A9">
      <w:pPr>
        <w:pStyle w:val="NoSpacing"/>
        <w:ind w:firstLine="450"/>
        <w:jc w:val="both"/>
        <w:rPr>
          <w:rFonts w:ascii="Times New Roman" w:hAnsi="Times New Roman"/>
          <w:lang w:val="ru-RU"/>
        </w:rPr>
      </w:pPr>
      <w:r w:rsidRPr="007B72A9">
        <w:rPr>
          <w:rFonts w:ascii="Times New Roman" w:hAnsi="Times New Roman"/>
          <w:color w:val="000000"/>
          <w:lang w:val="ru-RU"/>
        </w:rPr>
        <w:t>Захтевана Оптичка телекомуникациона инфраструктура представља важан елемент овог пројекта како у функционалном тако и у безбедносном смислу.</w:t>
      </w:r>
    </w:p>
    <w:p w:rsidR="007B72A9" w:rsidRPr="007B72A9" w:rsidRDefault="007B72A9" w:rsidP="007B72A9">
      <w:pPr>
        <w:pStyle w:val="NoSpacing"/>
        <w:ind w:firstLine="450"/>
        <w:jc w:val="both"/>
        <w:rPr>
          <w:rFonts w:ascii="Times New Roman" w:hAnsi="Times New Roman"/>
          <w:lang w:val="ru-RU"/>
        </w:rPr>
      </w:pPr>
      <w:r w:rsidRPr="007B72A9">
        <w:rPr>
          <w:rFonts w:ascii="Times New Roman" w:hAnsi="Times New Roman"/>
          <w:color w:val="000000"/>
          <w:lang w:val="ru-RU"/>
        </w:rPr>
        <w:t>Развој широкопојасних комуникација омогућује побољшање постојећих и стварање и примену нових апликација. Применом нових апликација повећава се продуктивност многих постојећих процеса. Информационо-комуникационе технологије, треба да постану основ економског раста и пословне иновативности. Ове технологије присутне су у свим сферама савременог живота.</w:t>
      </w:r>
      <w:r w:rsidRPr="007B72A9">
        <w:rPr>
          <w:rFonts w:ascii="Times New Roman" w:hAnsi="Times New Roman"/>
          <w:b/>
          <w:bCs/>
          <w:color w:val="000000"/>
        </w:rPr>
        <w:t> </w:t>
      </w:r>
    </w:p>
    <w:p w:rsidR="007B72A9" w:rsidRPr="007B72A9" w:rsidRDefault="007B72A9" w:rsidP="007B72A9">
      <w:pPr>
        <w:pStyle w:val="NoSpacing"/>
        <w:ind w:firstLine="450"/>
        <w:jc w:val="both"/>
        <w:rPr>
          <w:rFonts w:ascii="Times New Roman" w:hAnsi="Times New Roman"/>
          <w:lang w:val="ru-RU"/>
        </w:rPr>
      </w:pPr>
      <w:r w:rsidRPr="007B72A9">
        <w:rPr>
          <w:rFonts w:ascii="Times New Roman" w:hAnsi="Times New Roman"/>
          <w:bCs/>
          <w:color w:val="000000"/>
          <w:lang w:val="ru-RU"/>
        </w:rPr>
        <w:t>Од велике важности јесте да се значај имплементације информационих и комуникационих технологија у свакодневном животу уочи на свим нивоима власти и да свако у својој надлежности утиче на њихову широку примену.</w:t>
      </w:r>
    </w:p>
    <w:p w:rsidR="007B72A9" w:rsidRPr="007B72A9" w:rsidRDefault="007B72A9" w:rsidP="007B72A9">
      <w:pPr>
        <w:pStyle w:val="NoSpacing"/>
        <w:ind w:firstLine="450"/>
        <w:jc w:val="both"/>
        <w:rPr>
          <w:rFonts w:ascii="Times New Roman" w:hAnsi="Times New Roman"/>
          <w:lang w:val="ru-RU"/>
        </w:rPr>
      </w:pPr>
      <w:r w:rsidRPr="007B72A9">
        <w:rPr>
          <w:rFonts w:ascii="Times New Roman" w:hAnsi="Times New Roman"/>
          <w:bCs/>
          <w:color w:val="000000"/>
          <w:lang w:val="ru-RU"/>
        </w:rPr>
        <w:t>Основ за успешну примену е-услуга јесте квалитетна мрежна инфраструктура и широкопојасни приступ интернету.</w:t>
      </w:r>
    </w:p>
    <w:p w:rsidR="007B72A9" w:rsidRPr="007B72A9" w:rsidRDefault="007B72A9" w:rsidP="007B72A9">
      <w:pPr>
        <w:pStyle w:val="NoSpacing"/>
        <w:ind w:firstLine="450"/>
        <w:jc w:val="both"/>
        <w:rPr>
          <w:rFonts w:ascii="Times New Roman" w:hAnsi="Times New Roman"/>
          <w:lang w:val="ru-RU"/>
        </w:rPr>
      </w:pPr>
      <w:r w:rsidRPr="007B72A9">
        <w:rPr>
          <w:rFonts w:ascii="Times New Roman" w:hAnsi="Times New Roman"/>
          <w:bCs/>
          <w:color w:val="000000"/>
          <w:lang w:val="ru-RU"/>
        </w:rPr>
        <w:t>Већина стручњака слаже се са оценом да је довођење оптике до корисника (</w:t>
      </w:r>
      <w:r w:rsidRPr="007B72A9">
        <w:rPr>
          <w:rFonts w:ascii="Times New Roman" w:hAnsi="Times New Roman"/>
          <w:bCs/>
          <w:color w:val="000000"/>
        </w:rPr>
        <w:t>FTTH</w:t>
      </w:r>
      <w:r w:rsidRPr="007B72A9">
        <w:rPr>
          <w:rFonts w:ascii="Times New Roman" w:hAnsi="Times New Roman"/>
          <w:bCs/>
          <w:color w:val="000000"/>
          <w:lang w:val="ru-RU"/>
        </w:rPr>
        <w:t>-</w:t>
      </w:r>
      <w:r w:rsidRPr="007B72A9">
        <w:rPr>
          <w:rFonts w:ascii="Times New Roman" w:hAnsi="Times New Roman"/>
          <w:bCs/>
          <w:color w:val="000000"/>
        </w:rPr>
        <w:t>Fiber</w:t>
      </w:r>
      <w:r w:rsidRPr="007B72A9">
        <w:rPr>
          <w:rFonts w:ascii="Times New Roman" w:hAnsi="Times New Roman"/>
          <w:bCs/>
          <w:color w:val="000000"/>
          <w:lang w:val="ru-RU"/>
        </w:rPr>
        <w:t xml:space="preserve"> </w:t>
      </w:r>
      <w:r w:rsidRPr="007B72A9">
        <w:rPr>
          <w:rFonts w:ascii="Times New Roman" w:hAnsi="Times New Roman"/>
          <w:bCs/>
          <w:color w:val="000000"/>
        </w:rPr>
        <w:t>To</w:t>
      </w:r>
      <w:r w:rsidRPr="007B72A9">
        <w:rPr>
          <w:rFonts w:ascii="Times New Roman" w:hAnsi="Times New Roman"/>
          <w:bCs/>
          <w:color w:val="000000"/>
          <w:lang w:val="ru-RU"/>
        </w:rPr>
        <w:t xml:space="preserve"> </w:t>
      </w:r>
      <w:r w:rsidRPr="007B72A9">
        <w:rPr>
          <w:rFonts w:ascii="Times New Roman" w:hAnsi="Times New Roman"/>
          <w:bCs/>
          <w:color w:val="000000"/>
        </w:rPr>
        <w:t>The</w:t>
      </w:r>
      <w:r w:rsidRPr="007B72A9">
        <w:rPr>
          <w:rFonts w:ascii="Times New Roman" w:hAnsi="Times New Roman"/>
          <w:bCs/>
          <w:color w:val="000000"/>
          <w:lang w:val="ru-RU"/>
        </w:rPr>
        <w:t xml:space="preserve"> </w:t>
      </w:r>
      <w:r w:rsidRPr="007B72A9">
        <w:rPr>
          <w:rFonts w:ascii="Times New Roman" w:hAnsi="Times New Roman"/>
          <w:bCs/>
          <w:color w:val="000000"/>
        </w:rPr>
        <w:t>Home</w:t>
      </w:r>
      <w:r w:rsidRPr="007B72A9">
        <w:rPr>
          <w:rFonts w:ascii="Times New Roman" w:hAnsi="Times New Roman"/>
          <w:bCs/>
          <w:color w:val="000000"/>
          <w:lang w:val="ru-RU"/>
        </w:rPr>
        <w:t>) најбоље решење и представља коначни циљ у развоју мреже широкопојасних телекомуникација. Оптичке мреже имају, са аспекта брзине преноса, знатно веће могућности од свих осталих врста приступа. Потребан услов за увођење ових мрежа јесте довођење оптичких каблова до објекта корисника.</w:t>
      </w:r>
    </w:p>
    <w:p w:rsidR="007B72A9" w:rsidRPr="007B72A9" w:rsidRDefault="007B72A9" w:rsidP="007B72A9">
      <w:pPr>
        <w:pStyle w:val="NoSpacing"/>
        <w:ind w:firstLine="450"/>
        <w:jc w:val="both"/>
        <w:rPr>
          <w:rFonts w:ascii="Times New Roman" w:hAnsi="Times New Roman"/>
          <w:lang w:val="ru-RU"/>
        </w:rPr>
      </w:pPr>
      <w:r w:rsidRPr="007B72A9">
        <w:rPr>
          <w:rFonts w:ascii="Times New Roman" w:hAnsi="Times New Roman"/>
          <w:color w:val="000000"/>
          <w:lang w:val="ru-RU"/>
        </w:rPr>
        <w:t>Сматрамо да је приликом планирања једне овакве инфраструктуре неопходно сагледати све будуће потребе да би се избегло</w:t>
      </w:r>
      <w:r w:rsidRPr="007B72A9">
        <w:rPr>
          <w:rFonts w:ascii="Times New Roman" w:hAnsi="Times New Roman"/>
          <w:color w:val="000000"/>
        </w:rPr>
        <w:t>  </w:t>
      </w:r>
      <w:r w:rsidRPr="007B72A9">
        <w:rPr>
          <w:rFonts w:ascii="Times New Roman" w:hAnsi="Times New Roman"/>
          <w:color w:val="000000"/>
          <w:lang w:val="ru-RU"/>
        </w:rPr>
        <w:t>понављања радова на већ изграђеним деоницама мреже у каснијим фазама.</w:t>
      </w:r>
    </w:p>
    <w:p w:rsidR="007B72A9" w:rsidRPr="007B72A9" w:rsidRDefault="007B72A9" w:rsidP="007B72A9">
      <w:pPr>
        <w:pStyle w:val="NoSpacing"/>
        <w:ind w:firstLine="450"/>
        <w:jc w:val="both"/>
        <w:rPr>
          <w:rFonts w:ascii="Times New Roman" w:hAnsi="Times New Roman"/>
          <w:lang w:val="ru-RU"/>
        </w:rPr>
      </w:pPr>
      <w:r w:rsidRPr="007B72A9">
        <w:rPr>
          <w:rFonts w:ascii="Times New Roman" w:hAnsi="Times New Roman"/>
          <w:color w:val="000000"/>
          <w:lang w:val="ru-RU"/>
        </w:rPr>
        <w:t>С обзиром да се царински прелаз састоји од 13 објеката као и удаљених локација намењених за инсталацију сигурносних ИП камера, логичан избор је направити оптичку телекомуникациону инфраструктуру.</w:t>
      </w:r>
    </w:p>
    <w:p w:rsidR="007B72A9" w:rsidRPr="007B72A9" w:rsidRDefault="007B72A9" w:rsidP="007B72A9">
      <w:pPr>
        <w:pStyle w:val="NoSpacing"/>
        <w:ind w:firstLine="450"/>
        <w:jc w:val="both"/>
        <w:rPr>
          <w:rFonts w:ascii="Times New Roman" w:hAnsi="Times New Roman"/>
          <w:lang w:val="ru-RU"/>
        </w:rPr>
      </w:pPr>
      <w:r w:rsidRPr="007B72A9">
        <w:rPr>
          <w:rFonts w:ascii="Times New Roman" w:hAnsi="Times New Roman"/>
          <w:color w:val="000000"/>
          <w:lang w:val="ru-RU"/>
        </w:rPr>
        <w:t>Осим квалитетног преноса података, оптичким телекомуникационим системом може се обављати и пренос телефонских, видео, управљачких и алармних сигнала а у блиској будућности очекује се примена бројних напредних сервиса.</w:t>
      </w:r>
    </w:p>
    <w:p w:rsidR="007B72A9" w:rsidRPr="007B72A9" w:rsidRDefault="007B72A9" w:rsidP="007B72A9">
      <w:pPr>
        <w:pStyle w:val="NoSpacing"/>
        <w:ind w:firstLine="720"/>
        <w:jc w:val="both"/>
        <w:rPr>
          <w:rFonts w:ascii="Times New Roman" w:hAnsi="Times New Roman"/>
          <w:lang w:val="ru-RU"/>
        </w:rPr>
      </w:pPr>
      <w:r w:rsidRPr="007B72A9">
        <w:rPr>
          <w:rFonts w:ascii="Times New Roman" w:hAnsi="Times New Roman"/>
          <w:color w:val="000000"/>
          <w:lang w:val="ru-RU"/>
        </w:rPr>
        <w:t>С обзиром да један овако важан елемент пројекта додатно треба ускладити са техничким захтевима траженим у претпројектним условима, сматрамо веома важним искуство и знање</w:t>
      </w:r>
      <w:r w:rsidRPr="007B72A9">
        <w:rPr>
          <w:rFonts w:ascii="Times New Roman" w:hAnsi="Times New Roman"/>
          <w:color w:val="000000"/>
        </w:rPr>
        <w:t>  </w:t>
      </w:r>
      <w:r w:rsidRPr="007B72A9">
        <w:rPr>
          <w:rFonts w:ascii="Times New Roman" w:hAnsi="Times New Roman"/>
          <w:color w:val="000000"/>
          <w:lang w:val="ru-RU"/>
        </w:rPr>
        <w:t>пројектанта из области пројектовања оптичке телекомуникационе инфраструктуре.</w:t>
      </w:r>
    </w:p>
    <w:p w:rsidR="007B72A9" w:rsidRPr="007B72A9" w:rsidRDefault="007B72A9" w:rsidP="007B72A9">
      <w:pPr>
        <w:pStyle w:val="NoSpacing"/>
        <w:ind w:firstLine="720"/>
        <w:jc w:val="both"/>
        <w:rPr>
          <w:rFonts w:ascii="Times New Roman" w:hAnsi="Times New Roman"/>
          <w:lang w:val="ru-RU"/>
        </w:rPr>
      </w:pPr>
      <w:r w:rsidRPr="007B72A9">
        <w:rPr>
          <w:rFonts w:ascii="Times New Roman" w:hAnsi="Times New Roman"/>
          <w:lang w:val="ru-RU"/>
        </w:rPr>
        <w:t>Ектронска комуникациона инфраструктура је подједнако важна за функционисање граничног прелаза као и остала инфраструктура, поготово ако се узме у обзир безбедност граничних прелаза који су у последње време додатно угрожени доласком имиграната .</w:t>
      </w:r>
    </w:p>
    <w:p w:rsidR="007B72A9" w:rsidRPr="007B72A9" w:rsidRDefault="007B72A9" w:rsidP="007B72A9">
      <w:pPr>
        <w:pStyle w:val="NoSpacing"/>
        <w:ind w:firstLine="720"/>
        <w:jc w:val="both"/>
        <w:rPr>
          <w:rFonts w:ascii="Times New Roman" w:hAnsi="Times New Roman"/>
          <w:lang w:val="ru-RU"/>
        </w:rPr>
      </w:pPr>
      <w:r w:rsidRPr="007B72A9">
        <w:rPr>
          <w:rFonts w:ascii="Times New Roman" w:hAnsi="Times New Roman"/>
          <w:lang w:val="ru-RU"/>
        </w:rPr>
        <w:t>Што се тиче члана 10. ЗЈН Наручилац није нарушио здраву конкуренцију, будући да није тражен услов који није могуће испунити, јер више понуђача може да испуни овај услов, тако да конкуренција није нарушена.</w:t>
      </w:r>
    </w:p>
    <w:p w:rsidR="007B72A9" w:rsidRPr="007B72A9" w:rsidRDefault="007B72A9" w:rsidP="005556D9">
      <w:pPr>
        <w:spacing w:before="100" w:beforeAutospacing="1" w:after="100" w:afterAutospacing="1"/>
        <w:jc w:val="both"/>
        <w:rPr>
          <w:rFonts w:ascii="Times New Roman" w:hAnsi="Times New Roman"/>
          <w:lang w:val="sr-Cyrl-CS"/>
        </w:rPr>
      </w:pPr>
      <w:r w:rsidRPr="007B72A9">
        <w:rPr>
          <w:rFonts w:ascii="Times New Roman" w:hAnsi="Times New Roman"/>
          <w:lang w:val="sr-Latn-CS"/>
        </w:rPr>
        <w:lastRenderedPageBreak/>
        <w:t>3A.</w:t>
      </w:r>
      <w:r>
        <w:rPr>
          <w:rFonts w:ascii="Times New Roman" w:hAnsi="Times New Roman"/>
          <w:lang w:val="sr-Latn-CS"/>
        </w:rPr>
        <w:t xml:space="preserve"> </w:t>
      </w:r>
      <w:r>
        <w:rPr>
          <w:rFonts w:ascii="Times New Roman" w:hAnsi="Times New Roman"/>
          <w:lang w:val="sr-Cyrl-CS"/>
        </w:rPr>
        <w:t xml:space="preserve">Техничком грешком је напомена остала из претходног поступка, </w:t>
      </w:r>
      <w:r w:rsidR="005556D9">
        <w:rPr>
          <w:rFonts w:ascii="Times New Roman" w:hAnsi="Times New Roman"/>
          <w:lang w:val="sr-Cyrl-CS"/>
        </w:rPr>
        <w:t>понуђач је у обавези да обиђе локацију која је предмет јавне набавке, а како је тражено на страни 33 и 34 од 88 конкурсне документације.</w:t>
      </w:r>
    </w:p>
    <w:p w:rsidR="007B72A9" w:rsidRPr="007B72A9" w:rsidRDefault="007B72A9" w:rsidP="007B72A9">
      <w:pPr>
        <w:pStyle w:val="BodyText"/>
        <w:keepNext/>
        <w:keepLines/>
        <w:tabs>
          <w:tab w:val="left" w:pos="720"/>
          <w:tab w:val="center" w:pos="1080"/>
        </w:tabs>
        <w:ind w:left="450" w:hanging="450"/>
        <w:jc w:val="both"/>
        <w:rPr>
          <w:rFonts w:ascii="Times New Roman" w:hAnsi="Times New Roman"/>
          <w:noProof/>
          <w:lang w:val="ru-RU"/>
        </w:rPr>
      </w:pPr>
    </w:p>
    <w:p w:rsidR="007B72A9" w:rsidRDefault="007B72A9" w:rsidP="00F0740A">
      <w:pPr>
        <w:pStyle w:val="BodyText"/>
        <w:keepNext/>
        <w:keepLines/>
        <w:tabs>
          <w:tab w:val="left" w:pos="720"/>
          <w:tab w:val="center" w:pos="1080"/>
        </w:tabs>
        <w:ind w:left="450" w:hanging="450"/>
        <w:jc w:val="both"/>
        <w:rPr>
          <w:rFonts w:ascii="Times New Roman" w:hAnsi="Times New Roman"/>
          <w:noProof/>
          <w:lang w:val="sr-Cyrl-CS"/>
        </w:rPr>
      </w:pPr>
    </w:p>
    <w:p w:rsidR="00F0740A" w:rsidRPr="00F0740A" w:rsidRDefault="00F0740A" w:rsidP="007F54DF">
      <w:pPr>
        <w:pStyle w:val="BodyText"/>
        <w:keepNext/>
        <w:keepLines/>
        <w:tabs>
          <w:tab w:val="left" w:pos="720"/>
          <w:tab w:val="center" w:pos="1080"/>
        </w:tabs>
        <w:jc w:val="both"/>
        <w:rPr>
          <w:rFonts w:ascii="Times New Roman" w:hAnsi="Times New Roman"/>
          <w:noProof/>
          <w:lang w:val="sr-Cyrl-CS"/>
        </w:rPr>
      </w:pPr>
    </w:p>
    <w:p w:rsidR="00D55285" w:rsidRPr="009F1EE2" w:rsidRDefault="0078295D" w:rsidP="00D55285">
      <w:pPr>
        <w:pStyle w:val="BodyText"/>
        <w:keepNext/>
        <w:keepLines/>
        <w:tabs>
          <w:tab w:val="left" w:pos="720"/>
          <w:tab w:val="center" w:pos="1080"/>
        </w:tabs>
        <w:jc w:val="both"/>
        <w:rPr>
          <w:rFonts w:ascii="Times New Roman" w:hAnsi="Times New Roman"/>
          <w:lang w:val="sr-Cyrl-CS"/>
        </w:rPr>
      </w:pPr>
      <w:r>
        <w:rPr>
          <w:rFonts w:ascii="Times New Roman" w:hAnsi="Times New Roman"/>
          <w:lang w:val="sr-Cyrl-CS"/>
        </w:rPr>
        <w:tab/>
      </w:r>
    </w:p>
    <w:sectPr w:rsidR="00D55285" w:rsidRPr="009F1EE2" w:rsidSect="0035058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Book">
    <w:altName w:val="Franklin Gothic Medium"/>
    <w:charset w:val="00"/>
    <w:family w:val="swiss"/>
    <w:pitch w:val="variable"/>
    <w:sig w:usb0="00000001"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D6700"/>
    <w:multiLevelType w:val="hybridMultilevel"/>
    <w:tmpl w:val="211ED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461ED5"/>
    <w:multiLevelType w:val="hybridMultilevel"/>
    <w:tmpl w:val="20C46A8C"/>
    <w:lvl w:ilvl="0" w:tplc="E8F2179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E909A6"/>
    <w:multiLevelType w:val="hybridMultilevel"/>
    <w:tmpl w:val="03FEA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864F63"/>
    <w:multiLevelType w:val="hybridMultilevel"/>
    <w:tmpl w:val="F3883E82"/>
    <w:lvl w:ilvl="0" w:tplc="2FD0AB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0743938"/>
    <w:multiLevelType w:val="hybridMultilevel"/>
    <w:tmpl w:val="AB2AED60"/>
    <w:lvl w:ilvl="0" w:tplc="FF80584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2277D5"/>
    <w:multiLevelType w:val="hybridMultilevel"/>
    <w:tmpl w:val="CF324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B416CB"/>
    <w:multiLevelType w:val="hybridMultilevel"/>
    <w:tmpl w:val="108E5926"/>
    <w:lvl w:ilvl="0" w:tplc="5C18614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0815439"/>
    <w:multiLevelType w:val="hybridMultilevel"/>
    <w:tmpl w:val="3B0A3F48"/>
    <w:lvl w:ilvl="0" w:tplc="1430B67C">
      <w:start w:val="1"/>
      <w:numFmt w:val="decimal"/>
      <w:lvlText w:val="%1."/>
      <w:lvlJc w:val="left"/>
      <w:pPr>
        <w:ind w:left="720" w:hanging="360"/>
      </w:pPr>
      <w:rPr>
        <w:rFonts w:ascii="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7"/>
  </w:num>
  <w:num w:numId="4">
    <w:abstractNumId w:val="4"/>
  </w:num>
  <w:num w:numId="5">
    <w:abstractNumId w:val="6"/>
  </w:num>
  <w:num w:numId="6">
    <w:abstractNumId w:val="5"/>
  </w:num>
  <w:num w:numId="7">
    <w:abstractNumId w:val="3"/>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C6C8C"/>
    <w:rsid w:val="00004E29"/>
    <w:rsid w:val="0000533B"/>
    <w:rsid w:val="000269EF"/>
    <w:rsid w:val="0005380E"/>
    <w:rsid w:val="00092365"/>
    <w:rsid w:val="000B4BF8"/>
    <w:rsid w:val="000C493C"/>
    <w:rsid w:val="000C7F5F"/>
    <w:rsid w:val="000D52EA"/>
    <w:rsid w:val="001148C7"/>
    <w:rsid w:val="00123D56"/>
    <w:rsid w:val="00127698"/>
    <w:rsid w:val="001435DC"/>
    <w:rsid w:val="00193327"/>
    <w:rsid w:val="001A19B8"/>
    <w:rsid w:val="00202BC0"/>
    <w:rsid w:val="00205F3C"/>
    <w:rsid w:val="00233A3B"/>
    <w:rsid w:val="00261BF1"/>
    <w:rsid w:val="00270F82"/>
    <w:rsid w:val="00273F41"/>
    <w:rsid w:val="00284B07"/>
    <w:rsid w:val="00286C10"/>
    <w:rsid w:val="002C4494"/>
    <w:rsid w:val="002F3C1C"/>
    <w:rsid w:val="003202A7"/>
    <w:rsid w:val="00350580"/>
    <w:rsid w:val="00357B32"/>
    <w:rsid w:val="003C3C8C"/>
    <w:rsid w:val="003E1110"/>
    <w:rsid w:val="003E50C2"/>
    <w:rsid w:val="003E5695"/>
    <w:rsid w:val="004007D7"/>
    <w:rsid w:val="00443DD3"/>
    <w:rsid w:val="00461DF0"/>
    <w:rsid w:val="00465048"/>
    <w:rsid w:val="004918E2"/>
    <w:rsid w:val="00491E0D"/>
    <w:rsid w:val="004924BE"/>
    <w:rsid w:val="00496CAE"/>
    <w:rsid w:val="004A70DB"/>
    <w:rsid w:val="004C4C0E"/>
    <w:rsid w:val="005177E6"/>
    <w:rsid w:val="00540473"/>
    <w:rsid w:val="005556D9"/>
    <w:rsid w:val="0056317B"/>
    <w:rsid w:val="00570CEC"/>
    <w:rsid w:val="00580C56"/>
    <w:rsid w:val="005875CF"/>
    <w:rsid w:val="005917CF"/>
    <w:rsid w:val="005A0DA5"/>
    <w:rsid w:val="005B02F9"/>
    <w:rsid w:val="005B4FEF"/>
    <w:rsid w:val="005C1AF9"/>
    <w:rsid w:val="005C362C"/>
    <w:rsid w:val="005E6C16"/>
    <w:rsid w:val="005F24A5"/>
    <w:rsid w:val="005F2E63"/>
    <w:rsid w:val="00616266"/>
    <w:rsid w:val="00625DC7"/>
    <w:rsid w:val="00631AD9"/>
    <w:rsid w:val="00657B72"/>
    <w:rsid w:val="006917FD"/>
    <w:rsid w:val="00743314"/>
    <w:rsid w:val="00773CE2"/>
    <w:rsid w:val="0078295D"/>
    <w:rsid w:val="007B2078"/>
    <w:rsid w:val="007B72A9"/>
    <w:rsid w:val="007D7DD1"/>
    <w:rsid w:val="007F12B8"/>
    <w:rsid w:val="007F19E0"/>
    <w:rsid w:val="007F2C29"/>
    <w:rsid w:val="007F33F2"/>
    <w:rsid w:val="007F47B4"/>
    <w:rsid w:val="007F54DF"/>
    <w:rsid w:val="00854787"/>
    <w:rsid w:val="00893C0C"/>
    <w:rsid w:val="008A2D22"/>
    <w:rsid w:val="008F2864"/>
    <w:rsid w:val="0093172E"/>
    <w:rsid w:val="009354B5"/>
    <w:rsid w:val="0097296D"/>
    <w:rsid w:val="00973C96"/>
    <w:rsid w:val="00983316"/>
    <w:rsid w:val="009856A5"/>
    <w:rsid w:val="009872D6"/>
    <w:rsid w:val="009A0146"/>
    <w:rsid w:val="009A4300"/>
    <w:rsid w:val="009C683C"/>
    <w:rsid w:val="009D6074"/>
    <w:rsid w:val="009F1EE2"/>
    <w:rsid w:val="00A12C1A"/>
    <w:rsid w:val="00A136A7"/>
    <w:rsid w:val="00A25CA4"/>
    <w:rsid w:val="00A8378A"/>
    <w:rsid w:val="00A84409"/>
    <w:rsid w:val="00AA24DC"/>
    <w:rsid w:val="00AD0D07"/>
    <w:rsid w:val="00AD7BB5"/>
    <w:rsid w:val="00AF2CB2"/>
    <w:rsid w:val="00AF4C88"/>
    <w:rsid w:val="00B223A8"/>
    <w:rsid w:val="00B347ED"/>
    <w:rsid w:val="00B7647D"/>
    <w:rsid w:val="00B83A43"/>
    <w:rsid w:val="00B926D4"/>
    <w:rsid w:val="00B9418A"/>
    <w:rsid w:val="00BA1D2C"/>
    <w:rsid w:val="00BC6C8C"/>
    <w:rsid w:val="00BD6C4A"/>
    <w:rsid w:val="00BE5C99"/>
    <w:rsid w:val="00C0407C"/>
    <w:rsid w:val="00C248A5"/>
    <w:rsid w:val="00C36E16"/>
    <w:rsid w:val="00C4704F"/>
    <w:rsid w:val="00C63F31"/>
    <w:rsid w:val="00C8045C"/>
    <w:rsid w:val="00C85FCC"/>
    <w:rsid w:val="00CB3D66"/>
    <w:rsid w:val="00CC623D"/>
    <w:rsid w:val="00CD2A28"/>
    <w:rsid w:val="00D25C8F"/>
    <w:rsid w:val="00D55142"/>
    <w:rsid w:val="00D55285"/>
    <w:rsid w:val="00D97FAF"/>
    <w:rsid w:val="00DA196A"/>
    <w:rsid w:val="00DB7E7E"/>
    <w:rsid w:val="00DE5408"/>
    <w:rsid w:val="00DF79BA"/>
    <w:rsid w:val="00E00614"/>
    <w:rsid w:val="00E146BC"/>
    <w:rsid w:val="00E37D94"/>
    <w:rsid w:val="00E473D0"/>
    <w:rsid w:val="00E540BB"/>
    <w:rsid w:val="00EC6407"/>
    <w:rsid w:val="00ED0EA1"/>
    <w:rsid w:val="00ED1016"/>
    <w:rsid w:val="00ED3AFF"/>
    <w:rsid w:val="00ED593F"/>
    <w:rsid w:val="00F0740A"/>
    <w:rsid w:val="00F15448"/>
    <w:rsid w:val="00F17C32"/>
    <w:rsid w:val="00F3278A"/>
    <w:rsid w:val="00F340B2"/>
    <w:rsid w:val="00F83B7A"/>
    <w:rsid w:val="00F93025"/>
    <w:rsid w:val="00FD596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C8C"/>
    <w:pPr>
      <w:spacing w:after="0" w:line="240" w:lineRule="auto"/>
    </w:pPr>
    <w:rPr>
      <w:rFonts w:ascii="Franklin Gothic Book" w:eastAsia="Times New Roman" w:hAnsi="Franklin Gothic Book"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C6C8C"/>
    <w:pPr>
      <w:spacing w:after="120"/>
    </w:pPr>
  </w:style>
  <w:style w:type="character" w:customStyle="1" w:styleId="BodyTextChar">
    <w:name w:val="Body Text Char"/>
    <w:basedOn w:val="DefaultParagraphFont"/>
    <w:link w:val="BodyText"/>
    <w:rsid w:val="00BC6C8C"/>
    <w:rPr>
      <w:rFonts w:ascii="Franklin Gothic Book" w:eastAsia="Times New Roman" w:hAnsi="Franklin Gothic Book" w:cs="Times New Roman"/>
      <w:sz w:val="24"/>
      <w:szCs w:val="24"/>
    </w:rPr>
  </w:style>
  <w:style w:type="paragraph" w:styleId="BalloonText">
    <w:name w:val="Balloon Text"/>
    <w:basedOn w:val="Normal"/>
    <w:link w:val="BalloonTextChar"/>
    <w:uiPriority w:val="99"/>
    <w:semiHidden/>
    <w:unhideWhenUsed/>
    <w:rsid w:val="00BC6C8C"/>
    <w:rPr>
      <w:rFonts w:ascii="Tahoma" w:hAnsi="Tahoma" w:cs="Tahoma"/>
      <w:sz w:val="16"/>
      <w:szCs w:val="16"/>
    </w:rPr>
  </w:style>
  <w:style w:type="character" w:customStyle="1" w:styleId="BalloonTextChar">
    <w:name w:val="Balloon Text Char"/>
    <w:basedOn w:val="DefaultParagraphFont"/>
    <w:link w:val="BalloonText"/>
    <w:uiPriority w:val="99"/>
    <w:semiHidden/>
    <w:rsid w:val="00BC6C8C"/>
    <w:rPr>
      <w:rFonts w:ascii="Tahoma" w:eastAsia="Times New Roman" w:hAnsi="Tahoma" w:cs="Tahoma"/>
      <w:sz w:val="16"/>
      <w:szCs w:val="16"/>
    </w:rPr>
  </w:style>
  <w:style w:type="paragraph" w:styleId="DocumentMap">
    <w:name w:val="Document Map"/>
    <w:basedOn w:val="Normal"/>
    <w:link w:val="DocumentMapChar"/>
    <w:uiPriority w:val="99"/>
    <w:semiHidden/>
    <w:unhideWhenUsed/>
    <w:rsid w:val="00BC6C8C"/>
    <w:rPr>
      <w:rFonts w:ascii="Tahoma" w:hAnsi="Tahoma" w:cs="Tahoma"/>
      <w:sz w:val="16"/>
      <w:szCs w:val="16"/>
    </w:rPr>
  </w:style>
  <w:style w:type="character" w:customStyle="1" w:styleId="DocumentMapChar">
    <w:name w:val="Document Map Char"/>
    <w:basedOn w:val="DefaultParagraphFont"/>
    <w:link w:val="DocumentMap"/>
    <w:uiPriority w:val="99"/>
    <w:semiHidden/>
    <w:rsid w:val="00BC6C8C"/>
    <w:rPr>
      <w:rFonts w:ascii="Tahoma" w:eastAsia="Times New Roman" w:hAnsi="Tahoma" w:cs="Tahoma"/>
      <w:sz w:val="16"/>
      <w:szCs w:val="16"/>
    </w:rPr>
  </w:style>
  <w:style w:type="paragraph" w:styleId="ListParagraph">
    <w:name w:val="List Paragraph"/>
    <w:basedOn w:val="Normal"/>
    <w:uiPriority w:val="34"/>
    <w:qFormat/>
    <w:rsid w:val="00854787"/>
    <w:pPr>
      <w:ind w:left="720"/>
      <w:contextualSpacing/>
    </w:pPr>
  </w:style>
  <w:style w:type="character" w:styleId="Emphasis">
    <w:name w:val="Emphasis"/>
    <w:qFormat/>
    <w:rsid w:val="00F17C32"/>
    <w:rPr>
      <w:i/>
      <w:iCs/>
    </w:rPr>
  </w:style>
  <w:style w:type="paragraph" w:customStyle="1" w:styleId="Default">
    <w:name w:val="Default"/>
    <w:rsid w:val="00F3278A"/>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B223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7B72A9"/>
    <w:pPr>
      <w:spacing w:after="0" w:line="240" w:lineRule="auto"/>
    </w:pPr>
    <w:rPr>
      <w:rFonts w:ascii="Franklin Gothic Book" w:eastAsia="Times New Roman" w:hAnsi="Franklin Gothic Book" w:cs="Times New Roman"/>
      <w:sz w:val="24"/>
      <w:szCs w:val="24"/>
    </w:rPr>
  </w:style>
</w:styles>
</file>

<file path=word/webSettings.xml><?xml version="1.0" encoding="utf-8"?>
<w:webSettings xmlns:r="http://schemas.openxmlformats.org/officeDocument/2006/relationships" xmlns:w="http://schemas.openxmlformats.org/wordprocessingml/2006/main">
  <w:divs>
    <w:div w:id="629554817">
      <w:bodyDiv w:val="1"/>
      <w:marLeft w:val="0"/>
      <w:marRight w:val="0"/>
      <w:marTop w:val="0"/>
      <w:marBottom w:val="0"/>
      <w:divBdr>
        <w:top w:val="none" w:sz="0" w:space="0" w:color="auto"/>
        <w:left w:val="none" w:sz="0" w:space="0" w:color="auto"/>
        <w:bottom w:val="none" w:sz="0" w:space="0" w:color="auto"/>
        <w:right w:val="none" w:sz="0" w:space="0" w:color="auto"/>
      </w:divBdr>
    </w:div>
    <w:div w:id="1954899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A863EDF-9486-4C50-9E9C-D56347C08958}"/>
</file>

<file path=customXml/itemProps2.xml><?xml version="1.0" encoding="utf-8"?>
<ds:datastoreItem xmlns:ds="http://schemas.openxmlformats.org/officeDocument/2006/customXml" ds:itemID="{B8C0A321-722F-49A1-95DA-66C34744EC32}"/>
</file>

<file path=customXml/itemProps3.xml><?xml version="1.0" encoding="utf-8"?>
<ds:datastoreItem xmlns:ds="http://schemas.openxmlformats.org/officeDocument/2006/customXml" ds:itemID="{A445086A-9C33-4D0B-AA7C-E9616DE580E9}"/>
</file>

<file path=customXml/itemProps4.xml><?xml version="1.0" encoding="utf-8"?>
<ds:datastoreItem xmlns:ds="http://schemas.openxmlformats.org/officeDocument/2006/customXml" ds:itemID="{29040990-5C44-4FBF-AA6F-DC4033D323AB}"/>
</file>

<file path=docProps/app.xml><?xml version="1.0" encoding="utf-8"?>
<Properties xmlns="http://schemas.openxmlformats.org/officeDocument/2006/extended-properties" xmlns:vt="http://schemas.openxmlformats.org/officeDocument/2006/docPropsVTypes">
  <Template>Normal</Template>
  <TotalTime>232</TotalTime>
  <Pages>4</Pages>
  <Words>533</Words>
  <Characters>3043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3569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mihailovicz</cp:lastModifiedBy>
  <cp:revision>19</cp:revision>
  <cp:lastPrinted>2016-03-24T10:50:00Z</cp:lastPrinted>
  <dcterms:created xsi:type="dcterms:W3CDTF">2015-05-22T15:14:00Z</dcterms:created>
  <dcterms:modified xsi:type="dcterms:W3CDTF">2016-04-25T12:25:00Z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