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B97377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2-16, automatske ramp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2-16, automatske ramp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377" w:rsidRDefault="00B973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2-16, automatske rampe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2-16, automatske rampe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377" w:rsidRDefault="00B973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2-16, automatske ramp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2-16, automatske ramp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377" w:rsidRDefault="00B973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2-16, automatske rampe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2-16, automatske rampe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37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7377"/>
    <w:rsid w:val="000377A4"/>
    <w:rsid w:val="00350580"/>
    <w:rsid w:val="006D29BA"/>
    <w:rsid w:val="008F2864"/>
    <w:rsid w:val="00A26283"/>
    <w:rsid w:val="00AF2CB2"/>
    <w:rsid w:val="00B97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3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118B0F1-5C22-41AF-945F-76A3DCADD964}"/>
</file>

<file path=customXml/itemProps2.xml><?xml version="1.0" encoding="utf-8"?>
<ds:datastoreItem xmlns:ds="http://schemas.openxmlformats.org/officeDocument/2006/customXml" ds:itemID="{21DA5C3B-308A-47B9-A8C7-61AABB66BFBD}"/>
</file>

<file path=customXml/itemProps3.xml><?xml version="1.0" encoding="utf-8"?>
<ds:datastoreItem xmlns:ds="http://schemas.openxmlformats.org/officeDocument/2006/customXml" ds:itemID="{EBECA0B8-927E-4A38-82B3-6B4CA17576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2016-04-07T13:06:00Z</dcterms:created>
  <dcterms:modified xsi:type="dcterms:W3CDTF">2016-04-07T13:09:00Z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