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354" w:rsidRDefault="00F76283"/>
    <w:p w:rsidR="00F53D9B" w:rsidRPr="00F53D9B" w:rsidRDefault="00F53D9B" w:rsidP="00F53D9B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F53D9B"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 w:rsidRPr="00F53D9B">
        <w:rPr>
          <w:rFonts w:ascii="Times New Roman" w:hAnsi="Times New Roman"/>
          <w:b/>
        </w:rPr>
        <w:t>46</w:t>
      </w:r>
      <w:r w:rsidRPr="00F53D9B">
        <w:rPr>
          <w:rFonts w:ascii="Times New Roman" w:hAnsi="Times New Roman"/>
          <w:b/>
          <w:lang w:val="sr-Cyrl-CS"/>
        </w:rPr>
        <w:t>/1</w:t>
      </w:r>
      <w:r w:rsidRPr="00F53D9B">
        <w:rPr>
          <w:rFonts w:ascii="Times New Roman" w:hAnsi="Times New Roman"/>
          <w:b/>
        </w:rPr>
        <w:t>8</w:t>
      </w:r>
      <w:r w:rsidRPr="00F53D9B"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Pr="00F53D9B">
        <w:rPr>
          <w:rFonts w:ascii="Times New Roman" w:hAnsi="Times New Roman"/>
          <w:b/>
        </w:rPr>
        <w:t xml:space="preserve">набавкa </w:t>
      </w:r>
      <w:r w:rsidRPr="00F53D9B">
        <w:rPr>
          <w:rFonts w:ascii="Times New Roman" w:hAnsi="Times New Roman"/>
          <w:b/>
          <w:lang w:val="sr-Cyrl-RS"/>
        </w:rPr>
        <w:t>и уградњa ПВЦ столарије</w:t>
      </w:r>
    </w:p>
    <w:p w:rsidR="00F53D9B" w:rsidRDefault="00F53D9B" w:rsidP="00F53D9B"/>
    <w:p w:rsidR="00F53D9B" w:rsidRPr="004E6842" w:rsidRDefault="00F53D9B" w:rsidP="00F53D9B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F53D9B" w:rsidRDefault="00F53D9B">
      <w:r>
        <w:t xml:space="preserve"> </w:t>
      </w:r>
    </w:p>
    <w:p w:rsidR="00F53D9B" w:rsidRDefault="00F53D9B">
      <w:r>
        <w:rPr>
          <w:noProof/>
        </w:rPr>
        <w:drawing>
          <wp:inline distT="0" distB="0" distL="0" distR="0" wp14:anchorId="4F17DB05" wp14:editId="6565B1AE">
            <wp:extent cx="5943600" cy="29597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D9B" w:rsidRPr="00F53D9B" w:rsidRDefault="00F53D9B" w:rsidP="00F53D9B"/>
    <w:p w:rsidR="00F53D9B" w:rsidRDefault="00F53D9B" w:rsidP="00F53D9B"/>
    <w:p w:rsidR="00F53D9B" w:rsidRDefault="00F53D9B" w:rsidP="00F53D9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RS"/>
        </w:rPr>
      </w:pPr>
      <w:r>
        <w:t xml:space="preserve">                                                    </w:t>
      </w:r>
      <w:r w:rsidRPr="00E16AE3">
        <w:rPr>
          <w:rFonts w:ascii="Times New Roman" w:hAnsi="Times New Roman"/>
          <w:b/>
          <w:lang w:val="ru-RU"/>
        </w:rPr>
        <w:t>О д г о в о р</w:t>
      </w:r>
      <w:r>
        <w:rPr>
          <w:rFonts w:ascii="Times New Roman" w:hAnsi="Times New Roman"/>
          <w:b/>
          <w:lang w:val="sr-Cyrl-RS"/>
        </w:rPr>
        <w:t>:</w:t>
      </w:r>
    </w:p>
    <w:p w:rsidR="00F74BA5" w:rsidRDefault="00F74BA5" w:rsidP="00F53D9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RS"/>
        </w:rPr>
      </w:pPr>
    </w:p>
    <w:p w:rsidR="00F53D9B" w:rsidRDefault="00F53D9B" w:rsidP="00F74BA5">
      <w:pPr>
        <w:pStyle w:val="BodyText"/>
        <w:keepNext/>
        <w:keepLines/>
        <w:tabs>
          <w:tab w:val="left" w:pos="720"/>
          <w:tab w:val="center" w:pos="1080"/>
        </w:tabs>
        <w:spacing w:after="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b/>
          <w:lang w:val="sr-Cyrl-RS"/>
        </w:rPr>
        <w:tab/>
      </w:r>
      <w:r>
        <w:rPr>
          <w:rFonts w:ascii="Times New Roman" w:hAnsi="Times New Roman"/>
          <w:b/>
          <w:lang w:val="sr-Cyrl-RS"/>
        </w:rPr>
        <w:tab/>
      </w:r>
      <w:r>
        <w:rPr>
          <w:rFonts w:ascii="Times New Roman" w:hAnsi="Times New Roman"/>
          <w:b/>
          <w:lang w:val="sr-Cyrl-RS"/>
        </w:rPr>
        <w:tab/>
      </w:r>
      <w:r w:rsidRPr="00F53D9B">
        <w:rPr>
          <w:rFonts w:ascii="Times New Roman" w:hAnsi="Times New Roman"/>
          <w:lang w:val="sr-Cyrl-RS"/>
        </w:rPr>
        <w:t xml:space="preserve">Демонтажа и монтажа </w:t>
      </w:r>
      <w:r>
        <w:rPr>
          <w:rFonts w:ascii="Times New Roman" w:hAnsi="Times New Roman"/>
          <w:lang w:val="sr-Cyrl-RS"/>
        </w:rPr>
        <w:t>браварије је замишљена из просторије али сматрамо да је атестирана м</w:t>
      </w:r>
      <w:r w:rsidR="00F76283">
        <w:rPr>
          <w:rFonts w:ascii="Times New Roman" w:hAnsi="Times New Roman"/>
          <w:lang w:val="sr-Cyrl-RS"/>
        </w:rPr>
        <w:t>онтажна конзолна дизалица са нос</w:t>
      </w:r>
      <w:r>
        <w:rPr>
          <w:rFonts w:ascii="Times New Roman" w:hAnsi="Times New Roman"/>
          <w:lang w:val="sr-Cyrl-RS"/>
        </w:rPr>
        <w:t>ећом конструкцијом носивости до 200 кг потребно за спуштање старих фасадних елемената (прозора и ролетни) као и подизање нових, како би се колико је више могуће смањило кретање монтера и робе кроз ходнике и просторије Управе и на тај начин смањило и ометање рада запослених у Управи што је наш и један од приоритета.</w:t>
      </w:r>
    </w:p>
    <w:p w:rsidR="00F53D9B" w:rsidRDefault="00F53D9B" w:rsidP="00F53D9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  <w:t xml:space="preserve">            Монтажа горе описане дизалице је брза и једноставна те је исту лако пребацити из просторије у просторију, намонтирани на носач и брзо без ношења </w:t>
      </w:r>
      <w:r w:rsidR="00F74BA5">
        <w:rPr>
          <w:rFonts w:ascii="Times New Roman" w:hAnsi="Times New Roman"/>
          <w:lang w:val="sr-Cyrl-RS"/>
        </w:rPr>
        <w:t>кроз ходнике готове прозоре подици на место монтаже.</w:t>
      </w:r>
    </w:p>
    <w:p w:rsidR="00F74BA5" w:rsidRDefault="00F74BA5" w:rsidP="00F53D9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  <w:t xml:space="preserve">             Покретна радна платформа је потребна за демонтажу спољних челичних решетки и враћање истих након репарације и фарбања. Платформа тог типа је модуларна и</w:t>
      </w:r>
      <w:r w:rsidR="00F76283">
        <w:rPr>
          <w:rFonts w:ascii="Times New Roman" w:hAnsi="Times New Roman"/>
          <w:lang w:val="sr-Cyrl-RS"/>
        </w:rPr>
        <w:t xml:space="preserve"> омо</w:t>
      </w:r>
      <w:bookmarkStart w:id="0" w:name="_GoBack"/>
      <w:bookmarkEnd w:id="0"/>
      <w:r>
        <w:rPr>
          <w:rFonts w:ascii="Times New Roman" w:hAnsi="Times New Roman"/>
          <w:lang w:val="sr-Cyrl-RS"/>
        </w:rPr>
        <w:t>гућава рад на различитим радним висинама тако да се може користити и за рад на обради спалетни око прозора. Сматрамо да је рад на платформи много безбеднији и брзи од рада на мердевинама.</w:t>
      </w:r>
    </w:p>
    <w:p w:rsidR="00F74BA5" w:rsidRDefault="00F74BA5" w:rsidP="00F53D9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</w:r>
      <w:r>
        <w:rPr>
          <w:rFonts w:ascii="Times New Roman" w:hAnsi="Times New Roman"/>
          <w:lang w:val="sr-Cyrl-RS"/>
        </w:rPr>
        <w:tab/>
        <w:t xml:space="preserve">      </w:t>
      </w:r>
    </w:p>
    <w:p w:rsidR="00F53D9B" w:rsidRPr="00F53D9B" w:rsidRDefault="00F53D9B" w:rsidP="00F53D9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  <w:t xml:space="preserve"> </w:t>
      </w:r>
    </w:p>
    <w:p w:rsidR="00F53D9B" w:rsidRPr="00F53D9B" w:rsidRDefault="00F53D9B" w:rsidP="00F53D9B">
      <w:pPr>
        <w:tabs>
          <w:tab w:val="left" w:pos="1365"/>
        </w:tabs>
      </w:pPr>
    </w:p>
    <w:sectPr w:rsidR="00F53D9B" w:rsidRPr="00F53D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A3B"/>
    <w:rsid w:val="00175A3B"/>
    <w:rsid w:val="00A41EC2"/>
    <w:rsid w:val="00B46FDA"/>
    <w:rsid w:val="00F53D9B"/>
    <w:rsid w:val="00F74BA5"/>
    <w:rsid w:val="00F7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04E753-9E89-4EB0-8B43-4C9C1D19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D9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53D9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53D9B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4D369A7-E947-4D24-98E6-675CA6A4134E}"/>
</file>

<file path=customXml/itemProps2.xml><?xml version="1.0" encoding="utf-8"?>
<ds:datastoreItem xmlns:ds="http://schemas.openxmlformats.org/officeDocument/2006/customXml" ds:itemID="{3801E3C7-DC1F-41A5-8CB1-7CC951DEFD5A}"/>
</file>

<file path=customXml/itemProps3.xml><?xml version="1.0" encoding="utf-8"?>
<ds:datastoreItem xmlns:ds="http://schemas.openxmlformats.org/officeDocument/2006/customXml" ds:itemID="{0285A191-ECC8-47F9-821A-54D691F290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Marta Vojvodic</cp:lastModifiedBy>
  <cp:revision>3</cp:revision>
  <dcterms:created xsi:type="dcterms:W3CDTF">2018-06-11T11:55:00Z</dcterms:created>
  <dcterms:modified xsi:type="dcterms:W3CDTF">2018-06-11T12:17:00Z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