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741" w:rsidRDefault="00AE1741" w:rsidP="00AE1741">
      <w:pPr>
        <w:keepNext/>
        <w:keepLines/>
        <w:widowControl w:val="0"/>
        <w:ind w:left="1260" w:hanging="1260"/>
        <w:jc w:val="both"/>
        <w:outlineLvl w:val="0"/>
        <w:rPr>
          <w:rFonts w:ascii="Times New Roman" w:hAnsi="Times New Roman"/>
          <w:b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Објашњење – јавна набавка у отвореном поступку број </w:t>
      </w:r>
      <w:r w:rsidRPr="00541F67">
        <w:rPr>
          <w:rFonts w:ascii="Times New Roman" w:hAnsi="Times New Roman"/>
          <w:b/>
          <w:lang w:val="ru-RU"/>
        </w:rPr>
        <w:t>75</w:t>
      </w:r>
      <w:r>
        <w:rPr>
          <w:rFonts w:ascii="Times New Roman" w:hAnsi="Times New Roman"/>
          <w:b/>
          <w:lang w:val="sr-Cyrl-CS"/>
        </w:rPr>
        <w:t>/1</w:t>
      </w:r>
      <w:r w:rsidRPr="00541F67">
        <w:rPr>
          <w:rFonts w:ascii="Times New Roman" w:hAnsi="Times New Roman"/>
          <w:b/>
          <w:lang w:val="ru-RU"/>
        </w:rPr>
        <w:t>5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CS"/>
        </w:rPr>
        <w:t>услуга одржавања НЦТС система</w:t>
      </w:r>
    </w:p>
    <w:p w:rsidR="00AE1741" w:rsidRDefault="00AE1741" w:rsidP="00AE1741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</w:p>
    <w:p w:rsidR="00AE1741" w:rsidRDefault="00AE1741" w:rsidP="00AE1741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</w:p>
    <w:p w:rsidR="00AE1741" w:rsidRDefault="00AE1741" w:rsidP="00AE1741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  <w:r w:rsidRPr="00AE1741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AE1741" w:rsidRDefault="00AE1741" w:rsidP="00AE1741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AE1741" w:rsidRDefault="00AE1741" w:rsidP="00BB7111">
      <w:pPr>
        <w:keepNext/>
        <w:keepLines/>
        <w:widowControl w:val="0"/>
        <w:ind w:firstLine="720"/>
        <w:jc w:val="both"/>
        <w:outlineLvl w:val="0"/>
        <w:rPr>
          <w:rFonts w:ascii="Times New Roman" w:hAnsi="Times New Roman"/>
          <w:lang w:val="sr-Cyrl-CS"/>
        </w:rPr>
      </w:pPr>
      <w:r w:rsidRPr="00AE1741">
        <w:rPr>
          <w:rFonts w:ascii="Times New Roman" w:hAnsi="Times New Roman"/>
          <w:lang w:val="sr-Cyrl-CS"/>
        </w:rPr>
        <w:t xml:space="preserve">На страни 18. </w:t>
      </w:r>
      <w:r>
        <w:rPr>
          <w:rFonts w:ascii="Times New Roman" w:hAnsi="Times New Roman"/>
          <w:lang w:val="sr-Cyrl-CS"/>
        </w:rPr>
        <w:t>Конкурсне документације, у делу у коме су дефинисана средства финансијског обезбеђења, у тачки 11.2. Оригинал банкарска гаранција за повраћај авансног плаћања, наведен је износ банкарске гаранције, рок важења као и да банкарска гаранција мора бити безусловна, неопозива и платива на први позив, без приговора. Молимо вас да појасните да ли ће бити прихватљива банкарска гаранција издата од банке која није регистрована на територији Републике Србије (дакле, иностране банке) и да ли та банка мора да има одређени рејтинг?</w:t>
      </w:r>
    </w:p>
    <w:p w:rsidR="00AE1741" w:rsidRDefault="00AE1741" w:rsidP="00AE1741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lang w:val="sr-Cyrl-CS"/>
        </w:rPr>
      </w:pPr>
    </w:p>
    <w:p w:rsidR="00AE1741" w:rsidRPr="00AE1741" w:rsidRDefault="00AE1741" w:rsidP="00AE1741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lang w:val="sr-Cyrl-CS"/>
        </w:rPr>
      </w:pPr>
    </w:p>
    <w:p w:rsidR="00AE1741" w:rsidRPr="00AE1741" w:rsidRDefault="00AE1741" w:rsidP="00AE1741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</w:rPr>
      </w:pPr>
      <w:r w:rsidRPr="00AE1741">
        <w:rPr>
          <w:rFonts w:ascii="Times New Roman" w:hAnsi="Times New Roman"/>
          <w:b/>
          <w:i/>
          <w:lang w:val="ru-RU"/>
        </w:rPr>
        <w:t>О д г о в о р</w:t>
      </w:r>
    </w:p>
    <w:p w:rsidR="00AE1741" w:rsidRPr="00E901C9" w:rsidRDefault="00AE1741" w:rsidP="00AE1741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</w:rPr>
      </w:pPr>
    </w:p>
    <w:p w:rsidR="00AE1741" w:rsidRPr="0087178D" w:rsidRDefault="00AE1741" w:rsidP="00AE1741">
      <w:pPr>
        <w:ind w:firstLine="720"/>
        <w:contextualSpacing/>
        <w:jc w:val="both"/>
        <w:rPr>
          <w:rFonts w:ascii="Times New Roman" w:hAnsi="Times New Roman"/>
          <w:u w:val="single"/>
          <w:lang w:val="sr-Cyrl-CS"/>
        </w:rPr>
      </w:pPr>
      <w:r w:rsidRPr="0087178D">
        <w:rPr>
          <w:rFonts w:ascii="Times New Roman" w:hAnsi="Times New Roman"/>
          <w:lang w:val="sr-Cyrl-CS"/>
        </w:rPr>
        <w:t>Понуђач може поднети гаранцију стране банке само ако је тој банци додељен кредитни рејтинг коме одговара најмање ниво кредитног квалитета 3 (инвестициони ранг).</w:t>
      </w:r>
    </w:p>
    <w:p w:rsidR="00AE1741" w:rsidRPr="005C1AF9" w:rsidRDefault="00AE1741" w:rsidP="00AE1741">
      <w:pPr>
        <w:pStyle w:val="ListParagraph"/>
        <w:ind w:left="0" w:firstLine="720"/>
        <w:jc w:val="both"/>
        <w:rPr>
          <w:rFonts w:ascii="Times New Roman" w:hAnsi="Times New Roman"/>
          <w:u w:val="single"/>
          <w:lang w:val="sr-Latn-CS"/>
        </w:rPr>
      </w:pPr>
      <w:r>
        <w:rPr>
          <w:rFonts w:ascii="Times New Roman" w:hAnsi="Times New Roman"/>
          <w:lang w:val="sr-Cyrl-CS"/>
        </w:rPr>
        <w:t>Кредитни рејтинг додељује рејтинг агенција која се налази на листи подобних агенција за рејтинг коју је у складу с прописима објавила Народна банка Србије или подобна рејтинг агенција која се налази на листи регистрованих и сертификованих рејтинг агенција коју је објавило Европско тело за хартије од вредности и тржишта (</w:t>
      </w:r>
      <w:r>
        <w:rPr>
          <w:rFonts w:ascii="Times New Roman" w:hAnsi="Times New Roman"/>
          <w:lang w:val="sr-Latn-CS"/>
        </w:rPr>
        <w:t>European Securities and Markets Authorities – ESMA).</w:t>
      </w:r>
    </w:p>
    <w:p w:rsidR="00AE1741" w:rsidRDefault="00AE1741" w:rsidP="00AE1741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</w:p>
    <w:p w:rsidR="00AE1741" w:rsidRDefault="00AE1741" w:rsidP="00AE1741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</w:p>
    <w:p w:rsidR="00AE1741" w:rsidRDefault="00AE1741" w:rsidP="00AE1741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</w:p>
    <w:p w:rsidR="00AE1741" w:rsidRDefault="00AE1741" w:rsidP="00AE1741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</w:p>
    <w:sectPr w:rsidR="00AE174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E1741"/>
    <w:rsid w:val="001F19A1"/>
    <w:rsid w:val="00706868"/>
    <w:rsid w:val="00AE1741"/>
    <w:rsid w:val="00BB7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1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E174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E1741"/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E1741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94CA1DB-4B08-494D-8EED-E91339180B7A}"/>
</file>

<file path=customXml/itemProps2.xml><?xml version="1.0" encoding="utf-8"?>
<ds:datastoreItem xmlns:ds="http://schemas.openxmlformats.org/officeDocument/2006/customXml" ds:itemID="{5813E1B8-9C56-4318-BB43-22C88C5F7182}"/>
</file>

<file path=customXml/itemProps3.xml><?xml version="1.0" encoding="utf-8"?>
<ds:datastoreItem xmlns:ds="http://schemas.openxmlformats.org/officeDocument/2006/customXml" ds:itemID="{F2B42556-2761-4904-95E1-DBBE1B92A4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184</Words>
  <Characters>1055</Characters>
  <Application>Microsoft Office Word</Application>
  <DocSecurity>0</DocSecurity>
  <Lines>8</Lines>
  <Paragraphs>2</Paragraphs>
  <ScaleCrop>false</ScaleCrop>
  <Company>uc</Company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3</cp:revision>
  <dcterms:created xsi:type="dcterms:W3CDTF">2015-11-27T14:58:00Z</dcterms:created>
  <dcterms:modified xsi:type="dcterms:W3CDTF">2015-11-27T15:05:00Z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