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2637" w:rsidRDefault="00622637" w:rsidP="0062263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lang w:val="sr-Cyrl-CS"/>
        </w:rPr>
      </w:pPr>
    </w:p>
    <w:p w:rsidR="00622637" w:rsidRPr="00EC6407" w:rsidRDefault="00622637" w:rsidP="0062263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vertAlign w:val="superscript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 w:rsidRPr="002D002A">
        <w:rPr>
          <w:rFonts w:ascii="Times New Roman" w:hAnsi="Times New Roman"/>
          <w:b/>
          <w:lang w:val="ru-RU"/>
        </w:rPr>
        <w:t>Објашњење</w:t>
      </w:r>
      <w:r>
        <w:rPr>
          <w:rFonts w:ascii="Times New Roman" w:hAnsi="Times New Roman"/>
          <w:b/>
          <w:lang w:val="sr-Cyrl-CS"/>
        </w:rPr>
        <w:t xml:space="preserve"> – јавна набавка број </w:t>
      </w:r>
      <w:r>
        <w:rPr>
          <w:rFonts w:ascii="Times New Roman" w:hAnsi="Times New Roman"/>
          <w:b/>
          <w:lang w:val="ru-RU"/>
        </w:rPr>
        <w:t>55/15</w:t>
      </w:r>
      <w:r>
        <w:rPr>
          <w:rFonts w:ascii="Times New Roman" w:hAnsi="Times New Roman"/>
          <w:b/>
          <w:lang w:val="sr-Cyrl-CS"/>
        </w:rPr>
        <w:t xml:space="preserve">, чији је предмет </w:t>
      </w:r>
      <w:r w:rsidRPr="00261BF1">
        <w:rPr>
          <w:rFonts w:ascii="Times New Roman" w:hAnsi="Times New Roman"/>
          <w:b/>
          <w:lang w:val="sr-Cyrl-CS"/>
        </w:rPr>
        <w:t xml:space="preserve">набавка </w:t>
      </w:r>
      <w:r>
        <w:rPr>
          <w:rFonts w:ascii="Times New Roman" w:hAnsi="Times New Roman"/>
          <w:b/>
          <w:lang w:val="sr-Cyrl-CS"/>
        </w:rPr>
        <w:t xml:space="preserve">     услуга осигурања моторних возила и мотоцикала</w:t>
      </w:r>
    </w:p>
    <w:p w:rsidR="00622637" w:rsidRDefault="00622637" w:rsidP="0062263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  <w:lang w:val="sr-Cyrl-CS"/>
        </w:rPr>
      </w:pPr>
    </w:p>
    <w:p w:rsidR="00622637" w:rsidRDefault="00622637" w:rsidP="0062263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  <w:lang w:val="sr-Cyrl-CS"/>
        </w:rPr>
      </w:pPr>
    </w:p>
    <w:p w:rsidR="00622637" w:rsidRPr="00CD47EA" w:rsidRDefault="00622637" w:rsidP="0062263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  <w:lang w:val="sr-Cyrl-CS"/>
        </w:rPr>
      </w:pPr>
    </w:p>
    <w:p w:rsidR="00622637" w:rsidRDefault="00622637" w:rsidP="00622637">
      <w:pPr>
        <w:keepNext/>
        <w:keepLines/>
        <w:widowControl w:val="0"/>
        <w:ind w:rightChars="302" w:right="725"/>
        <w:outlineLvl w:val="0"/>
        <w:rPr>
          <w:rFonts w:ascii="Times New Roman" w:hAnsi="Times New Roman"/>
          <w:b/>
          <w:u w:val="single"/>
        </w:rPr>
      </w:pPr>
      <w:r w:rsidRPr="00A81150">
        <w:rPr>
          <w:rFonts w:ascii="Times New Roman" w:hAnsi="Times New Roman"/>
          <w:b/>
          <w:u w:val="single"/>
          <w:lang w:val="sr-Cyrl-CS"/>
        </w:rPr>
        <w:t>Захтев за појашњење:</w:t>
      </w:r>
    </w:p>
    <w:p w:rsidR="00622637" w:rsidRPr="002F6E0F" w:rsidRDefault="00622637" w:rsidP="00622637">
      <w:pPr>
        <w:keepNext/>
        <w:keepLines/>
        <w:widowControl w:val="0"/>
        <w:ind w:rightChars="302" w:right="725"/>
        <w:outlineLvl w:val="0"/>
        <w:rPr>
          <w:rFonts w:ascii="Times New Roman" w:hAnsi="Times New Roman"/>
          <w:b/>
          <w:u w:val="single"/>
        </w:rPr>
      </w:pPr>
    </w:p>
    <w:p w:rsidR="00622637" w:rsidRDefault="00622637" w:rsidP="00622637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lang w:val="sr-Cyrl-CS"/>
        </w:rPr>
      </w:pPr>
      <w:r w:rsidRPr="0041770E">
        <w:rPr>
          <w:rFonts w:ascii="Times New Roman" w:hAnsi="Times New Roman"/>
          <w:lang w:val="sr-Cyrl-CS"/>
        </w:rPr>
        <w:t xml:space="preserve">За доказивање кадровског капацитета </w:t>
      </w:r>
      <w:r>
        <w:rPr>
          <w:rFonts w:ascii="Times New Roman" w:hAnsi="Times New Roman"/>
          <w:lang w:val="sr-Cyrl-CS"/>
        </w:rPr>
        <w:t>у конкурсној документацији је наведено да је за сваког запосленог потребно доставити, између осталог, и Уговор о раду. Уколико уз Уговор о раду постоји и више Анекса, а имајући у виду обим документације, да ли је прихватљиво да се достави Уговор и последњи Анекс?</w:t>
      </w:r>
    </w:p>
    <w:p w:rsidR="00622637" w:rsidRPr="00622637" w:rsidRDefault="00622637" w:rsidP="00622637">
      <w:pPr>
        <w:pStyle w:val="ListParagraph"/>
        <w:numPr>
          <w:ilvl w:val="0"/>
          <w:numId w:val="2"/>
        </w:numPr>
        <w:jc w:val="both"/>
        <w:rPr>
          <w:lang w:val="sr-Cyrl-CS"/>
        </w:rPr>
      </w:pPr>
      <w:r w:rsidRPr="0041770E">
        <w:rPr>
          <w:rFonts w:ascii="Times New Roman" w:hAnsi="Times New Roman"/>
          <w:lang w:val="sr-Cyrl-CS"/>
        </w:rPr>
        <w:t>Обзиром да улагање у превентиву као елемент критеријума није у логичкој вези са предметом јавне набавке услуга осигурања и понуђачима је непознато за шта се врши улагање у превентиву и колико то има утицаја на смањење ризика, те ограничава конкуренцију и ствара дискриминацију међу понуђачима, молимо вас да измените конкурсну документацију у делу који се односи на критеријум „улагање у превентиву”, односно да избришете овај елемент критеријума за избор најповољније понуде. Напомињемо да је основаност наведеног потврђена од сатране Републичке комисије за заштиту права.</w:t>
      </w:r>
    </w:p>
    <w:p w:rsidR="00622637" w:rsidRPr="00622637" w:rsidRDefault="00622637" w:rsidP="00622637">
      <w:pPr>
        <w:pStyle w:val="ListParagraph"/>
        <w:numPr>
          <w:ilvl w:val="0"/>
          <w:numId w:val="2"/>
        </w:numPr>
        <w:jc w:val="both"/>
        <w:rPr>
          <w:lang w:val="sr-Cyrl-CS"/>
        </w:rPr>
      </w:pPr>
      <w:r>
        <w:rPr>
          <w:rFonts w:ascii="Times New Roman" w:hAnsi="Times New Roman"/>
          <w:lang w:val="sr-Cyrl-CS"/>
        </w:rPr>
        <w:t>Као додатни услов (испуњеност пословног капацитета), у конкурсној документацији стоји да је потребно да је понуђач у 2014. години закључио уговорео осигурању моторних возила по основу аутоодговорности и то укупно 500 полиса осигурања возила по основу аутоодговорности, а као доказ наведено је да је потребно доставити копије полиса осигурања и потврде референтних наручилаца. Обзиром да је у питању велики број полиса (500), да ли је за доказивање осигурања по основу аутоодговорности довољно доставити само потврде референтних наручилаца?</w:t>
      </w:r>
    </w:p>
    <w:p w:rsidR="00622637" w:rsidRDefault="00622637" w:rsidP="00622637">
      <w:pPr>
        <w:pStyle w:val="ListParagraph"/>
        <w:jc w:val="both"/>
        <w:rPr>
          <w:rFonts w:ascii="Times New Roman" w:hAnsi="Times New Roman"/>
          <w:lang w:val="sr-Cyrl-CS"/>
        </w:rPr>
      </w:pPr>
    </w:p>
    <w:p w:rsidR="00622637" w:rsidRPr="0041770E" w:rsidRDefault="00622637" w:rsidP="00622637">
      <w:pPr>
        <w:pStyle w:val="ListParagraph"/>
        <w:jc w:val="both"/>
        <w:rPr>
          <w:lang w:val="sr-Cyrl-CS"/>
        </w:rPr>
      </w:pPr>
    </w:p>
    <w:p w:rsidR="00622637" w:rsidRDefault="00622637" w:rsidP="00622637">
      <w:pPr>
        <w:jc w:val="center"/>
        <w:rPr>
          <w:rFonts w:ascii="Times New Roman" w:hAnsi="Times New Roman"/>
          <w:b/>
          <w:u w:val="single"/>
          <w:lang w:val="sr-Cyrl-CS"/>
        </w:rPr>
      </w:pPr>
      <w:r w:rsidRPr="00A81150">
        <w:rPr>
          <w:rFonts w:ascii="Times New Roman" w:hAnsi="Times New Roman"/>
          <w:b/>
          <w:u w:val="single"/>
          <w:lang w:val="sr-Cyrl-CS"/>
        </w:rPr>
        <w:t>Одговор:</w:t>
      </w:r>
    </w:p>
    <w:p w:rsidR="00622637" w:rsidRDefault="00622637" w:rsidP="00622637">
      <w:pPr>
        <w:jc w:val="both"/>
        <w:rPr>
          <w:rFonts w:ascii="Times New Roman" w:hAnsi="Times New Roman"/>
          <w:b/>
          <w:u w:val="single"/>
          <w:lang w:val="sr-Cyrl-CS"/>
        </w:rPr>
      </w:pPr>
    </w:p>
    <w:p w:rsidR="00622637" w:rsidRPr="0041770E" w:rsidRDefault="00622637" w:rsidP="00622637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lang w:val="sr-Cyrl-CS"/>
        </w:rPr>
      </w:pPr>
      <w:r w:rsidRPr="0041770E">
        <w:rPr>
          <w:rFonts w:ascii="Times New Roman" w:hAnsi="Times New Roman"/>
          <w:lang w:val="sr-Cyrl-CS"/>
        </w:rPr>
        <w:t>Уколико уз Уговор о раду постоји више Анекса основног уговора, довољно је у оквиру понуде доставити копију Уговора о раду и копију последњег Анекса основног уговора.</w:t>
      </w:r>
    </w:p>
    <w:p w:rsidR="00622637" w:rsidRDefault="00622637" w:rsidP="00622637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Наручилац остаје при наводима из конкурсне документације. Превентива као вид улагања у смањење ризика јесте у логичкој вези са предметом јавне набавке услуге осигурања, не ограничава конкуренцију и не ствара дискриминацију међу понуђачима и као таква је коришћена  и у претходним поступцима јавних набавки за услуге осигурања које је спроводио Наручилац, при чему нико од понуђача није постављао питање о коректности исте. Такође, Наручилац средства превентиве улаже у разне видове смањења ризика као што су различите врсте обезбеђења – аларми, видео-надзор, обезбеђење возила („лавље канџе” и сл.), спољашње обезбеђење објеката, здравствени прегледи запослених и др, што увек доказује изводима плаћања добављача.</w:t>
      </w:r>
    </w:p>
    <w:p w:rsidR="00622637" w:rsidRPr="00622637" w:rsidRDefault="00622637" w:rsidP="00622637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lastRenderedPageBreak/>
        <w:t xml:space="preserve">С обзиром на обимност документације у предметном поступку јавне набавке, Наручилац је сагласан да је у оквиру понуде као један од </w:t>
      </w:r>
      <w:r w:rsidR="00BD4E28">
        <w:rPr>
          <w:rFonts w:ascii="Times New Roman" w:hAnsi="Times New Roman"/>
          <w:lang w:val="sr-Cyrl-CS"/>
        </w:rPr>
        <w:t>до</w:t>
      </w:r>
      <w:r>
        <w:rPr>
          <w:rFonts w:ascii="Times New Roman" w:hAnsi="Times New Roman"/>
          <w:lang w:val="sr-Cyrl-CS"/>
        </w:rPr>
        <w:t xml:space="preserve">каза о пословном капацитету понуђача, довољно доставити само потврде референтних наручилаца </w:t>
      </w:r>
      <w:proofErr w:type="spellStart"/>
      <w:r w:rsidRPr="00622637">
        <w:rPr>
          <w:rFonts w:ascii="Times New Roman" w:hAnsi="Times New Roman"/>
        </w:rPr>
        <w:t>са</w:t>
      </w:r>
      <w:proofErr w:type="spellEnd"/>
      <w:r w:rsidRPr="00622637">
        <w:rPr>
          <w:rFonts w:ascii="Times New Roman" w:hAnsi="Times New Roman"/>
        </w:rPr>
        <w:t xml:space="preserve"> </w:t>
      </w:r>
      <w:proofErr w:type="spellStart"/>
      <w:r w:rsidRPr="00622637">
        <w:rPr>
          <w:rFonts w:ascii="Times New Roman" w:hAnsi="Times New Roman"/>
        </w:rPr>
        <w:t>исказаним</w:t>
      </w:r>
      <w:proofErr w:type="spellEnd"/>
      <w:r w:rsidRPr="00622637">
        <w:rPr>
          <w:rFonts w:ascii="Times New Roman" w:hAnsi="Times New Roman"/>
        </w:rPr>
        <w:t xml:space="preserve"> </w:t>
      </w:r>
      <w:proofErr w:type="spellStart"/>
      <w:r w:rsidRPr="00622637">
        <w:rPr>
          <w:rFonts w:ascii="Times New Roman" w:hAnsi="Times New Roman"/>
        </w:rPr>
        <w:t>бројем</w:t>
      </w:r>
      <w:proofErr w:type="spellEnd"/>
      <w:r w:rsidRPr="00622637">
        <w:rPr>
          <w:rFonts w:ascii="Times New Roman" w:hAnsi="Times New Roman"/>
        </w:rPr>
        <w:t xml:space="preserve"> </w:t>
      </w:r>
      <w:proofErr w:type="spellStart"/>
      <w:r w:rsidRPr="00622637">
        <w:rPr>
          <w:rFonts w:ascii="Times New Roman" w:hAnsi="Times New Roman"/>
        </w:rPr>
        <w:t>осигураних</w:t>
      </w:r>
      <w:proofErr w:type="spellEnd"/>
      <w:r w:rsidRPr="00622637">
        <w:rPr>
          <w:rFonts w:ascii="Times New Roman" w:hAnsi="Times New Roman"/>
        </w:rPr>
        <w:t xml:space="preserve"> </w:t>
      </w:r>
      <w:proofErr w:type="spellStart"/>
      <w:r w:rsidRPr="00622637">
        <w:rPr>
          <w:rFonts w:ascii="Times New Roman" w:hAnsi="Times New Roman"/>
        </w:rPr>
        <w:t>возила</w:t>
      </w:r>
      <w:proofErr w:type="spellEnd"/>
      <w:r w:rsidRPr="00622637">
        <w:rPr>
          <w:rFonts w:ascii="Times New Roman" w:hAnsi="Times New Roman"/>
        </w:rPr>
        <w:t xml:space="preserve"> </w:t>
      </w:r>
      <w:proofErr w:type="spellStart"/>
      <w:r w:rsidRPr="00622637">
        <w:rPr>
          <w:rFonts w:ascii="Times New Roman" w:hAnsi="Times New Roman"/>
        </w:rPr>
        <w:t>на</w:t>
      </w:r>
      <w:proofErr w:type="spellEnd"/>
      <w:r w:rsidRPr="00622637">
        <w:rPr>
          <w:rFonts w:ascii="Times New Roman" w:hAnsi="Times New Roman"/>
        </w:rPr>
        <w:t xml:space="preserve"> </w:t>
      </w:r>
      <w:proofErr w:type="spellStart"/>
      <w:r w:rsidRPr="00622637">
        <w:rPr>
          <w:rFonts w:ascii="Times New Roman" w:hAnsi="Times New Roman"/>
          <w:b/>
        </w:rPr>
        <w:t>Обрасцу</w:t>
      </w:r>
      <w:proofErr w:type="spellEnd"/>
      <w:r w:rsidRPr="00622637">
        <w:rPr>
          <w:rFonts w:ascii="Times New Roman" w:hAnsi="Times New Roman"/>
          <w:b/>
        </w:rPr>
        <w:t xml:space="preserve"> </w:t>
      </w:r>
      <w:proofErr w:type="spellStart"/>
      <w:r w:rsidRPr="00622637">
        <w:rPr>
          <w:rFonts w:ascii="Times New Roman" w:hAnsi="Times New Roman"/>
          <w:b/>
        </w:rPr>
        <w:t>бр</w:t>
      </w:r>
      <w:proofErr w:type="spellEnd"/>
      <w:r w:rsidRPr="00622637">
        <w:rPr>
          <w:rFonts w:ascii="Times New Roman" w:hAnsi="Times New Roman"/>
          <w:b/>
        </w:rPr>
        <w:t>. 1</w:t>
      </w:r>
      <w:r w:rsidRPr="00622637">
        <w:rPr>
          <w:rFonts w:ascii="Times New Roman" w:hAnsi="Times New Roman"/>
        </w:rPr>
        <w:t xml:space="preserve"> </w:t>
      </w:r>
      <w:r w:rsidRPr="00622637">
        <w:rPr>
          <w:rFonts w:ascii="Times New Roman" w:hAnsi="Times New Roman"/>
          <w:b/>
        </w:rPr>
        <w:t>и</w:t>
      </w:r>
      <w:r w:rsidRPr="00622637">
        <w:rPr>
          <w:rFonts w:ascii="Times New Roman" w:hAnsi="Times New Roman"/>
        </w:rPr>
        <w:t xml:space="preserve"> </w:t>
      </w:r>
      <w:proofErr w:type="spellStart"/>
      <w:r w:rsidRPr="00622637">
        <w:rPr>
          <w:rFonts w:ascii="Times New Roman" w:hAnsi="Times New Roman"/>
          <w:b/>
        </w:rPr>
        <w:t>Обрасцу</w:t>
      </w:r>
      <w:proofErr w:type="spellEnd"/>
      <w:r w:rsidRPr="00622637">
        <w:rPr>
          <w:rFonts w:ascii="Times New Roman" w:hAnsi="Times New Roman"/>
          <w:b/>
        </w:rPr>
        <w:t xml:space="preserve"> </w:t>
      </w:r>
      <w:proofErr w:type="spellStart"/>
      <w:r w:rsidRPr="00622637">
        <w:rPr>
          <w:rFonts w:ascii="Times New Roman" w:hAnsi="Times New Roman"/>
          <w:b/>
        </w:rPr>
        <w:t>бр</w:t>
      </w:r>
      <w:proofErr w:type="spellEnd"/>
      <w:r w:rsidRPr="00622637">
        <w:rPr>
          <w:rFonts w:ascii="Times New Roman" w:hAnsi="Times New Roman"/>
          <w:b/>
        </w:rPr>
        <w:t>. 2</w:t>
      </w:r>
      <w:r w:rsidRPr="00622637">
        <w:rPr>
          <w:rFonts w:ascii="Times New Roman" w:hAnsi="Times New Roman"/>
        </w:rPr>
        <w:t xml:space="preserve"> </w:t>
      </w:r>
      <w:proofErr w:type="spellStart"/>
      <w:r w:rsidRPr="00622637">
        <w:rPr>
          <w:rFonts w:ascii="Times New Roman" w:hAnsi="Times New Roman"/>
        </w:rPr>
        <w:t>или</w:t>
      </w:r>
      <w:proofErr w:type="spellEnd"/>
      <w:r w:rsidRPr="00622637">
        <w:rPr>
          <w:rFonts w:ascii="Times New Roman" w:hAnsi="Times New Roman"/>
        </w:rPr>
        <w:t xml:space="preserve"> </w:t>
      </w:r>
      <w:proofErr w:type="spellStart"/>
      <w:r w:rsidRPr="00622637">
        <w:rPr>
          <w:rFonts w:ascii="Times New Roman" w:hAnsi="Times New Roman"/>
        </w:rPr>
        <w:t>на</w:t>
      </w:r>
      <w:proofErr w:type="spellEnd"/>
      <w:r w:rsidRPr="00622637">
        <w:rPr>
          <w:rFonts w:ascii="Times New Roman" w:hAnsi="Times New Roman"/>
        </w:rPr>
        <w:t xml:space="preserve"> </w:t>
      </w:r>
      <w:proofErr w:type="spellStart"/>
      <w:r w:rsidRPr="00622637">
        <w:rPr>
          <w:rFonts w:ascii="Times New Roman" w:hAnsi="Times New Roman"/>
        </w:rPr>
        <w:t>другом</w:t>
      </w:r>
      <w:proofErr w:type="spellEnd"/>
      <w:r w:rsidRPr="00622637">
        <w:rPr>
          <w:rFonts w:ascii="Times New Roman" w:hAnsi="Times New Roman"/>
        </w:rPr>
        <w:t xml:space="preserve"> </w:t>
      </w:r>
      <w:proofErr w:type="spellStart"/>
      <w:r w:rsidRPr="00622637">
        <w:rPr>
          <w:rFonts w:ascii="Times New Roman" w:hAnsi="Times New Roman"/>
        </w:rPr>
        <w:t>обрасцу</w:t>
      </w:r>
      <w:proofErr w:type="spellEnd"/>
      <w:r w:rsidRPr="00622637">
        <w:rPr>
          <w:rFonts w:ascii="Times New Roman" w:hAnsi="Times New Roman"/>
        </w:rPr>
        <w:t xml:space="preserve"> </w:t>
      </w:r>
      <w:proofErr w:type="spellStart"/>
      <w:r w:rsidRPr="00622637">
        <w:rPr>
          <w:rFonts w:ascii="Times New Roman" w:hAnsi="Times New Roman"/>
        </w:rPr>
        <w:t>који</w:t>
      </w:r>
      <w:proofErr w:type="spellEnd"/>
      <w:r w:rsidRPr="00622637">
        <w:rPr>
          <w:rFonts w:ascii="Times New Roman" w:hAnsi="Times New Roman"/>
        </w:rPr>
        <w:t xml:space="preserve"> </w:t>
      </w:r>
      <w:proofErr w:type="spellStart"/>
      <w:r w:rsidRPr="00622637">
        <w:rPr>
          <w:rFonts w:ascii="Times New Roman" w:hAnsi="Times New Roman"/>
        </w:rPr>
        <w:t>садржи</w:t>
      </w:r>
      <w:proofErr w:type="spellEnd"/>
      <w:r w:rsidRPr="00622637">
        <w:rPr>
          <w:rFonts w:ascii="Times New Roman" w:hAnsi="Times New Roman"/>
        </w:rPr>
        <w:t xml:space="preserve"> </w:t>
      </w:r>
      <w:proofErr w:type="spellStart"/>
      <w:r w:rsidRPr="00622637">
        <w:rPr>
          <w:rFonts w:ascii="Times New Roman" w:hAnsi="Times New Roman"/>
        </w:rPr>
        <w:t>све</w:t>
      </w:r>
      <w:proofErr w:type="spellEnd"/>
      <w:r w:rsidRPr="00622637">
        <w:rPr>
          <w:rFonts w:ascii="Times New Roman" w:hAnsi="Times New Roman"/>
        </w:rPr>
        <w:t xml:space="preserve"> </w:t>
      </w:r>
      <w:proofErr w:type="spellStart"/>
      <w:r w:rsidRPr="00622637">
        <w:rPr>
          <w:rFonts w:ascii="Times New Roman" w:hAnsi="Times New Roman"/>
        </w:rPr>
        <w:t>захтеване</w:t>
      </w:r>
      <w:proofErr w:type="spellEnd"/>
      <w:r w:rsidRPr="00622637">
        <w:rPr>
          <w:rFonts w:ascii="Times New Roman" w:hAnsi="Times New Roman"/>
        </w:rPr>
        <w:t xml:space="preserve"> </w:t>
      </w:r>
      <w:proofErr w:type="spellStart"/>
      <w:r w:rsidRPr="00622637">
        <w:rPr>
          <w:rFonts w:ascii="Times New Roman" w:hAnsi="Times New Roman"/>
        </w:rPr>
        <w:t>податке</w:t>
      </w:r>
      <w:proofErr w:type="spellEnd"/>
      <w:r w:rsidRPr="00622637">
        <w:rPr>
          <w:rFonts w:ascii="Times New Roman" w:hAnsi="Times New Roman"/>
        </w:rPr>
        <w:t xml:space="preserve"> </w:t>
      </w:r>
      <w:r w:rsidR="00C1407D">
        <w:rPr>
          <w:rFonts w:ascii="Times New Roman" w:hAnsi="Times New Roman"/>
          <w:lang w:val="sr-Cyrl-CS"/>
        </w:rPr>
        <w:t xml:space="preserve">као </w:t>
      </w:r>
      <w:r w:rsidRPr="00622637">
        <w:rPr>
          <w:rFonts w:ascii="Times New Roman" w:hAnsi="Times New Roman"/>
        </w:rPr>
        <w:t xml:space="preserve">и </w:t>
      </w:r>
      <w:proofErr w:type="spellStart"/>
      <w:r w:rsidRPr="00622637">
        <w:rPr>
          <w:rFonts w:ascii="Times New Roman" w:hAnsi="Times New Roman"/>
        </w:rPr>
        <w:t>попуњен</w:t>
      </w:r>
      <w:proofErr w:type="spellEnd"/>
      <w:r w:rsidRPr="00622637">
        <w:rPr>
          <w:rFonts w:ascii="Times New Roman" w:hAnsi="Times New Roman"/>
        </w:rPr>
        <w:t xml:space="preserve"> </w:t>
      </w:r>
      <w:proofErr w:type="spellStart"/>
      <w:r w:rsidRPr="00622637">
        <w:rPr>
          <w:rFonts w:ascii="Times New Roman" w:hAnsi="Times New Roman"/>
        </w:rPr>
        <w:t>Списак</w:t>
      </w:r>
      <w:proofErr w:type="spellEnd"/>
      <w:r w:rsidRPr="00622637">
        <w:rPr>
          <w:rFonts w:ascii="Times New Roman" w:hAnsi="Times New Roman"/>
        </w:rPr>
        <w:t xml:space="preserve"> </w:t>
      </w:r>
      <w:proofErr w:type="spellStart"/>
      <w:r w:rsidRPr="00622637">
        <w:rPr>
          <w:rFonts w:ascii="Times New Roman" w:hAnsi="Times New Roman"/>
        </w:rPr>
        <w:t>референтних</w:t>
      </w:r>
      <w:proofErr w:type="spellEnd"/>
      <w:r w:rsidRPr="00622637">
        <w:rPr>
          <w:rFonts w:ascii="Times New Roman" w:hAnsi="Times New Roman"/>
        </w:rPr>
        <w:t xml:space="preserve"> </w:t>
      </w:r>
      <w:proofErr w:type="spellStart"/>
      <w:r w:rsidRPr="00622637">
        <w:rPr>
          <w:rFonts w:ascii="Times New Roman" w:hAnsi="Times New Roman"/>
        </w:rPr>
        <w:t>наручилаца</w:t>
      </w:r>
      <w:proofErr w:type="spellEnd"/>
      <w:r>
        <w:rPr>
          <w:rFonts w:ascii="Times New Roman" w:hAnsi="Times New Roman"/>
          <w:lang w:val="sr-Cyrl-CS"/>
        </w:rPr>
        <w:t>, без достављања копија полиса осигурања.</w:t>
      </w:r>
    </w:p>
    <w:p w:rsidR="001F19A1" w:rsidRDefault="001F19A1"/>
    <w:sectPr w:rsidR="001F19A1" w:rsidSect="001F19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6158E"/>
    <w:multiLevelType w:val="hybridMultilevel"/>
    <w:tmpl w:val="90A0E550"/>
    <w:lvl w:ilvl="0" w:tplc="CD0016C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EA0E2E"/>
    <w:multiLevelType w:val="hybridMultilevel"/>
    <w:tmpl w:val="0FDCD38C"/>
    <w:lvl w:ilvl="0" w:tplc="2104E61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22637"/>
    <w:rsid w:val="001F19A1"/>
    <w:rsid w:val="00622637"/>
    <w:rsid w:val="00BD4E28"/>
    <w:rsid w:val="00BF76B2"/>
    <w:rsid w:val="00C140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2637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263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81D47B5F-EFB2-4D80-9F4C-1AACF0C9168A}"/>
</file>

<file path=customXml/itemProps2.xml><?xml version="1.0" encoding="utf-8"?>
<ds:datastoreItem xmlns:ds="http://schemas.openxmlformats.org/officeDocument/2006/customXml" ds:itemID="{D749ADC5-55E9-47D9-B873-E8E028DF51F0}"/>
</file>

<file path=customXml/itemProps3.xml><?xml version="1.0" encoding="utf-8"?>
<ds:datastoreItem xmlns:ds="http://schemas.openxmlformats.org/officeDocument/2006/customXml" ds:itemID="{4ECBB48E-991D-4619-9D42-480241A8D28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431</Words>
  <Characters>2460</Characters>
  <Application>Microsoft Office Word</Application>
  <DocSecurity>0</DocSecurity>
  <Lines>20</Lines>
  <Paragraphs>5</Paragraphs>
  <ScaleCrop>false</ScaleCrop>
  <Company>uc</Company>
  <LinksUpToDate>false</LinksUpToDate>
  <CharactersWithSpaces>2886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dudicm</cp:lastModifiedBy>
  <cp:revision>4</cp:revision>
  <dcterms:created xsi:type="dcterms:W3CDTF">2015-07-08T09:58:00Z</dcterms:created>
  <dcterms:modified xsi:type="dcterms:W3CDTF">2015-07-08T10:08:00Z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