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D0C" w:rsidRPr="00537D0C" w:rsidRDefault="00537D0C" w:rsidP="00537D0C">
      <w:pPr>
        <w:tabs>
          <w:tab w:val="left" w:pos="1418"/>
        </w:tabs>
        <w:spacing w:after="0" w:line="240" w:lineRule="auto"/>
        <w:ind w:right="2"/>
        <w:jc w:val="center"/>
        <w:outlineLvl w:val="0"/>
        <w:rPr>
          <w:rFonts w:ascii="Times New Roman" w:eastAsia="Batang" w:hAnsi="Times New Roman" w:cs="Times New Roman"/>
          <w:b/>
          <w:color w:val="000000"/>
          <w:sz w:val="24"/>
          <w:szCs w:val="24"/>
          <w:lang w:val="sr-Cyrl-CS"/>
        </w:rPr>
      </w:pPr>
      <w:r w:rsidRPr="00537D0C">
        <w:rPr>
          <w:rFonts w:ascii="Times New Roman" w:eastAsia="Batang" w:hAnsi="Times New Roman" w:cs="Times New Roman"/>
          <w:b/>
          <w:color w:val="000000"/>
          <w:sz w:val="24"/>
          <w:szCs w:val="24"/>
          <w:lang w:val="sr-Cyrl-CS"/>
        </w:rPr>
        <w:t>ИЗМЕНА КОНКУРСНЕ ДОКУМЕНТАЦИЈЕ</w:t>
      </w:r>
    </w:p>
    <w:p w:rsidR="00537D0C" w:rsidRPr="00537D0C" w:rsidRDefault="00537D0C" w:rsidP="00537D0C">
      <w:pPr>
        <w:tabs>
          <w:tab w:val="left" w:pos="1418"/>
        </w:tabs>
        <w:spacing w:after="0" w:line="240" w:lineRule="auto"/>
        <w:ind w:right="2"/>
        <w:jc w:val="center"/>
        <w:outlineLvl w:val="0"/>
        <w:rPr>
          <w:rFonts w:ascii="Times New Roman" w:eastAsia="Batang" w:hAnsi="Times New Roman" w:cs="Times New Roman"/>
          <w:b/>
          <w:color w:val="000000"/>
          <w:sz w:val="24"/>
          <w:szCs w:val="24"/>
          <w:lang w:val="sr-Cyrl-CS"/>
        </w:rPr>
      </w:pPr>
    </w:p>
    <w:p w:rsidR="00537D0C" w:rsidRPr="00537D0C" w:rsidRDefault="00537D0C" w:rsidP="00537D0C">
      <w:pPr>
        <w:tabs>
          <w:tab w:val="left" w:pos="1418"/>
        </w:tabs>
        <w:spacing w:after="0" w:line="240" w:lineRule="auto"/>
        <w:ind w:right="2"/>
        <w:jc w:val="center"/>
        <w:outlineLvl w:val="0"/>
        <w:rPr>
          <w:rFonts w:ascii="Times New Roman" w:eastAsia="Batang" w:hAnsi="Times New Roman" w:cs="Times New Roman"/>
          <w:b/>
          <w:color w:val="000000"/>
          <w:sz w:val="24"/>
          <w:szCs w:val="24"/>
          <w:lang w:val="sr-Cyrl-CS"/>
        </w:rPr>
      </w:pPr>
    </w:p>
    <w:tbl>
      <w:tblPr>
        <w:tblW w:w="8487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7"/>
        <w:gridCol w:w="5700"/>
      </w:tblGrid>
      <w:tr w:rsidR="00537D0C" w:rsidRPr="00537D0C" w:rsidTr="0070414B">
        <w:trPr>
          <w:trHeight w:val="454"/>
          <w:jc w:val="center"/>
        </w:trPr>
        <w:tc>
          <w:tcPr>
            <w:tcW w:w="2787" w:type="dxa"/>
            <w:vAlign w:val="center"/>
          </w:tcPr>
          <w:p w:rsidR="00537D0C" w:rsidRPr="00537D0C" w:rsidRDefault="00537D0C" w:rsidP="00537D0C">
            <w:pPr>
              <w:tabs>
                <w:tab w:val="left" w:pos="1440"/>
              </w:tabs>
              <w:spacing w:after="0" w:line="240" w:lineRule="auto"/>
              <w:rPr>
                <w:rFonts w:ascii="Times New Roman" w:eastAsia="Batang" w:hAnsi="Times New Roman" w:cs="Times New Roman"/>
                <w:b/>
                <w:color w:val="000000"/>
                <w:sz w:val="24"/>
                <w:szCs w:val="24"/>
                <w:lang w:val="sr-Cyrl-CS"/>
              </w:rPr>
            </w:pPr>
            <w:r w:rsidRPr="00537D0C">
              <w:rPr>
                <w:rFonts w:ascii="Times New Roman" w:eastAsia="Batang" w:hAnsi="Times New Roman" w:cs="Times New Roman"/>
                <w:b/>
                <w:color w:val="000000"/>
                <w:sz w:val="24"/>
                <w:szCs w:val="24"/>
                <w:lang w:val="sr-Cyrl-CS"/>
              </w:rPr>
              <w:t>Назив наручиоца:</w:t>
            </w:r>
          </w:p>
        </w:tc>
        <w:tc>
          <w:tcPr>
            <w:tcW w:w="5700" w:type="dxa"/>
            <w:vAlign w:val="center"/>
          </w:tcPr>
          <w:p w:rsidR="00537D0C" w:rsidRPr="00537D0C" w:rsidRDefault="00537D0C" w:rsidP="00537D0C">
            <w:pPr>
              <w:tabs>
                <w:tab w:val="left" w:pos="1440"/>
              </w:tabs>
              <w:spacing w:after="0" w:line="240" w:lineRule="auto"/>
              <w:rPr>
                <w:rFonts w:ascii="Times New Roman" w:eastAsia="Batang" w:hAnsi="Times New Roman" w:cs="Times New Roman"/>
                <w:color w:val="000000"/>
                <w:sz w:val="24"/>
                <w:szCs w:val="24"/>
                <w:lang w:val="sr-Cyrl-CS"/>
              </w:rPr>
            </w:pPr>
            <w:r w:rsidRPr="00537D0C">
              <w:rPr>
                <w:rFonts w:ascii="Times New Roman" w:eastAsia="Batang" w:hAnsi="Times New Roman" w:cs="Tahoma"/>
                <w:sz w:val="24"/>
                <w:szCs w:val="24"/>
                <w:lang w:val="ru-RU"/>
              </w:rPr>
              <w:t xml:space="preserve">Министарство финансија - Управа </w:t>
            </w:r>
            <w:r w:rsidRPr="00537D0C">
              <w:rPr>
                <w:rFonts w:ascii="Times New Roman" w:eastAsia="Batang" w:hAnsi="Times New Roman" w:cs="Tahoma"/>
                <w:sz w:val="24"/>
                <w:szCs w:val="24"/>
                <w:lang w:val="sr-Cyrl-CS"/>
              </w:rPr>
              <w:t>царина</w:t>
            </w:r>
            <w:r w:rsidRPr="00537D0C">
              <w:rPr>
                <w:rFonts w:ascii="Times New Roman" w:eastAsia="Batang" w:hAnsi="Times New Roman" w:cs="Tahoma"/>
                <w:sz w:val="24"/>
                <w:szCs w:val="24"/>
                <w:lang w:val="ru-RU"/>
              </w:rPr>
              <w:t xml:space="preserve"> </w:t>
            </w:r>
          </w:p>
        </w:tc>
      </w:tr>
      <w:tr w:rsidR="00537D0C" w:rsidRPr="00537D0C" w:rsidTr="0070414B">
        <w:trPr>
          <w:trHeight w:val="454"/>
          <w:jc w:val="center"/>
        </w:trPr>
        <w:tc>
          <w:tcPr>
            <w:tcW w:w="2787" w:type="dxa"/>
            <w:vAlign w:val="center"/>
          </w:tcPr>
          <w:p w:rsidR="00537D0C" w:rsidRPr="00537D0C" w:rsidRDefault="00537D0C" w:rsidP="00537D0C">
            <w:pPr>
              <w:tabs>
                <w:tab w:val="left" w:pos="1440"/>
              </w:tabs>
              <w:spacing w:after="0" w:line="240" w:lineRule="auto"/>
              <w:rPr>
                <w:rFonts w:ascii="Times New Roman" w:eastAsia="Batang" w:hAnsi="Times New Roman" w:cs="Times New Roman"/>
                <w:b/>
                <w:color w:val="000000"/>
                <w:sz w:val="24"/>
                <w:szCs w:val="24"/>
                <w:lang w:val="sr-Cyrl-CS"/>
              </w:rPr>
            </w:pPr>
            <w:r w:rsidRPr="00537D0C">
              <w:rPr>
                <w:rFonts w:ascii="Times New Roman" w:eastAsia="Batang" w:hAnsi="Times New Roman" w:cs="Times New Roman"/>
                <w:b/>
                <w:color w:val="000000"/>
                <w:sz w:val="24"/>
                <w:szCs w:val="24"/>
                <w:lang w:val="sr-Cyrl-CS"/>
              </w:rPr>
              <w:t>Адреса наручиоца:</w:t>
            </w:r>
          </w:p>
        </w:tc>
        <w:tc>
          <w:tcPr>
            <w:tcW w:w="5700" w:type="dxa"/>
            <w:vAlign w:val="center"/>
          </w:tcPr>
          <w:p w:rsidR="00537D0C" w:rsidRPr="00537D0C" w:rsidRDefault="00537D0C" w:rsidP="00537D0C">
            <w:pPr>
              <w:tabs>
                <w:tab w:val="left" w:pos="1440"/>
              </w:tabs>
              <w:spacing w:after="0" w:line="240" w:lineRule="auto"/>
              <w:rPr>
                <w:rFonts w:ascii="Times New Roman" w:eastAsia="Batang" w:hAnsi="Times New Roman" w:cs="Times New Roman"/>
                <w:color w:val="000000"/>
                <w:sz w:val="24"/>
                <w:szCs w:val="24"/>
                <w:lang w:val="sr-Cyrl-CS"/>
              </w:rPr>
            </w:pPr>
            <w:r w:rsidRPr="00537D0C">
              <w:rPr>
                <w:rFonts w:ascii="Times New Roman" w:eastAsia="Batang" w:hAnsi="Times New Roman" w:cs="Tahoma"/>
                <w:sz w:val="24"/>
                <w:szCs w:val="24"/>
                <w:lang w:val="ru-RU"/>
              </w:rPr>
              <w:t xml:space="preserve">Београд, </w:t>
            </w:r>
            <w:r w:rsidRPr="00537D0C">
              <w:rPr>
                <w:rFonts w:ascii="Times New Roman" w:eastAsia="Batang" w:hAnsi="Times New Roman" w:cs="Times New Roman"/>
                <w:color w:val="000000"/>
                <w:sz w:val="24"/>
                <w:szCs w:val="24"/>
                <w:lang w:val="sr-Cyrl-CS"/>
              </w:rPr>
              <w:t xml:space="preserve"> </w:t>
            </w:r>
            <w:r w:rsidRPr="00537D0C">
              <w:rPr>
                <w:rFonts w:ascii="Times New Roman" w:eastAsia="Batang" w:hAnsi="Times New Roman" w:cs="Tahoma"/>
                <w:sz w:val="24"/>
                <w:szCs w:val="24"/>
                <w:lang w:val="sr-Cyrl-CS"/>
              </w:rPr>
              <w:t>Булевар Зорана Ђинђића 155-а</w:t>
            </w:r>
            <w:r w:rsidRPr="00537D0C">
              <w:rPr>
                <w:rFonts w:ascii="Times New Roman" w:eastAsia="Batang" w:hAnsi="Times New Roman" w:cs="Tahoma"/>
                <w:sz w:val="24"/>
                <w:szCs w:val="24"/>
                <w:lang w:val="ru-RU"/>
              </w:rPr>
              <w:t xml:space="preserve"> </w:t>
            </w:r>
          </w:p>
        </w:tc>
      </w:tr>
      <w:tr w:rsidR="00537D0C" w:rsidRPr="00537D0C" w:rsidTr="0070414B">
        <w:trPr>
          <w:trHeight w:val="510"/>
          <w:jc w:val="center"/>
        </w:trPr>
        <w:tc>
          <w:tcPr>
            <w:tcW w:w="2787" w:type="dxa"/>
            <w:vAlign w:val="center"/>
          </w:tcPr>
          <w:p w:rsidR="00537D0C" w:rsidRPr="00537D0C" w:rsidRDefault="00537D0C" w:rsidP="00537D0C">
            <w:pPr>
              <w:tabs>
                <w:tab w:val="left" w:pos="1440"/>
              </w:tabs>
              <w:spacing w:after="0" w:line="240" w:lineRule="auto"/>
              <w:rPr>
                <w:rFonts w:ascii="Times New Roman" w:eastAsia="Batang" w:hAnsi="Times New Roman" w:cs="Times New Roman"/>
                <w:b/>
                <w:color w:val="000000"/>
                <w:sz w:val="24"/>
                <w:szCs w:val="24"/>
                <w:lang w:val="sr-Cyrl-CS"/>
              </w:rPr>
            </w:pPr>
            <w:r w:rsidRPr="00537D0C">
              <w:rPr>
                <w:rFonts w:ascii="Times New Roman" w:eastAsia="Batang" w:hAnsi="Times New Roman" w:cs="Times New Roman"/>
                <w:b/>
                <w:color w:val="000000"/>
                <w:sz w:val="24"/>
                <w:szCs w:val="24"/>
                <w:lang w:val="sr-Cyrl-CS"/>
              </w:rPr>
              <w:t>Интернет страница наручиоца:</w:t>
            </w:r>
          </w:p>
        </w:tc>
        <w:tc>
          <w:tcPr>
            <w:tcW w:w="5700" w:type="dxa"/>
            <w:vAlign w:val="center"/>
          </w:tcPr>
          <w:p w:rsidR="00537D0C" w:rsidRPr="00537D0C" w:rsidRDefault="00654DEA" w:rsidP="00537D0C">
            <w:pPr>
              <w:tabs>
                <w:tab w:val="left" w:pos="1440"/>
              </w:tabs>
              <w:spacing w:after="0" w:line="240" w:lineRule="auto"/>
              <w:rPr>
                <w:rFonts w:ascii="Times New Roman" w:eastAsia="Batang" w:hAnsi="Times New Roman" w:cs="Times New Roman"/>
                <w:sz w:val="24"/>
                <w:szCs w:val="24"/>
                <w:lang w:val="sr-Latn-CS"/>
              </w:rPr>
            </w:pPr>
            <w:hyperlink r:id="rId4" w:history="1">
              <w:r w:rsidR="00537D0C" w:rsidRPr="00537D0C">
                <w:rPr>
                  <w:rFonts w:ascii="Times New Roman" w:eastAsia="Batang" w:hAnsi="Times New Roman" w:cs="Times New Roman"/>
                  <w:color w:val="0000FF"/>
                  <w:sz w:val="24"/>
                  <w:szCs w:val="24"/>
                  <w:u w:val="single"/>
                  <w:lang w:val="sr-Latn-CS"/>
                </w:rPr>
                <w:t>www</w:t>
              </w:r>
              <w:r w:rsidR="00537D0C" w:rsidRPr="00537D0C">
                <w:rPr>
                  <w:rFonts w:ascii="Times New Roman" w:eastAsia="Batang" w:hAnsi="Times New Roman" w:cs="Times New Roman"/>
                  <w:color w:val="0000FF"/>
                  <w:sz w:val="24"/>
                  <w:szCs w:val="24"/>
                  <w:u w:val="single"/>
                  <w:lang w:val="sr-Cyrl-CS"/>
                </w:rPr>
                <w:t>.</w:t>
              </w:r>
              <w:r w:rsidR="00537D0C" w:rsidRPr="00537D0C">
                <w:rPr>
                  <w:rFonts w:ascii="Times New Roman" w:eastAsia="Batang" w:hAnsi="Times New Roman" w:cs="Times New Roman"/>
                  <w:color w:val="0000FF"/>
                  <w:sz w:val="24"/>
                  <w:szCs w:val="24"/>
                  <w:u w:val="single"/>
                  <w:lang w:val="sr-Latn-CS"/>
                </w:rPr>
                <w:t>upravacarina</w:t>
              </w:r>
              <w:r w:rsidR="00537D0C" w:rsidRPr="00537D0C">
                <w:rPr>
                  <w:rFonts w:ascii="Times New Roman" w:eastAsia="Batang" w:hAnsi="Times New Roman" w:cs="Times New Roman"/>
                  <w:color w:val="0000FF"/>
                  <w:sz w:val="24"/>
                  <w:szCs w:val="24"/>
                  <w:u w:val="single"/>
                  <w:lang w:val="sr-Cyrl-CS"/>
                </w:rPr>
                <w:t>.</w:t>
              </w:r>
              <w:r w:rsidR="00537D0C" w:rsidRPr="00537D0C">
                <w:rPr>
                  <w:rFonts w:ascii="Times New Roman" w:eastAsia="Batang" w:hAnsi="Times New Roman" w:cs="Times New Roman"/>
                  <w:color w:val="0000FF"/>
                  <w:sz w:val="24"/>
                  <w:szCs w:val="24"/>
                  <w:u w:val="single"/>
                  <w:lang w:val="sr-Latn-CS"/>
                </w:rPr>
                <w:t>rs</w:t>
              </w:r>
            </w:hyperlink>
            <w:r w:rsidR="00537D0C" w:rsidRPr="00537D0C">
              <w:rPr>
                <w:rFonts w:ascii="Times New Roman" w:eastAsia="Batang" w:hAnsi="Times New Roman" w:cs="Tahoma"/>
                <w:sz w:val="24"/>
                <w:szCs w:val="24"/>
                <w:lang w:val="sr-Cyrl-CS"/>
              </w:rPr>
              <w:t xml:space="preserve">.  </w:t>
            </w:r>
          </w:p>
        </w:tc>
      </w:tr>
      <w:tr w:rsidR="00537D0C" w:rsidRPr="00537D0C" w:rsidTr="0070414B">
        <w:trPr>
          <w:jc w:val="center"/>
        </w:trPr>
        <w:tc>
          <w:tcPr>
            <w:tcW w:w="2787" w:type="dxa"/>
            <w:vAlign w:val="center"/>
          </w:tcPr>
          <w:p w:rsidR="00537D0C" w:rsidRPr="00537D0C" w:rsidRDefault="00537D0C" w:rsidP="00537D0C">
            <w:pPr>
              <w:tabs>
                <w:tab w:val="left" w:pos="1440"/>
              </w:tabs>
              <w:spacing w:after="0" w:line="240" w:lineRule="auto"/>
              <w:rPr>
                <w:rFonts w:ascii="Times New Roman" w:eastAsia="Batang" w:hAnsi="Times New Roman" w:cs="Times New Roman"/>
                <w:b/>
                <w:color w:val="000000"/>
                <w:sz w:val="24"/>
                <w:szCs w:val="24"/>
                <w:lang w:val="sr-Cyrl-CS"/>
              </w:rPr>
            </w:pPr>
            <w:r w:rsidRPr="00537D0C">
              <w:rPr>
                <w:rFonts w:ascii="Times New Roman" w:eastAsia="Batang" w:hAnsi="Times New Roman" w:cs="Times New Roman"/>
                <w:b/>
                <w:color w:val="000000"/>
                <w:sz w:val="24"/>
                <w:szCs w:val="24"/>
                <w:lang w:val="sr-Cyrl-CS"/>
              </w:rPr>
              <w:t>Врста наручиоца:</w:t>
            </w:r>
          </w:p>
        </w:tc>
        <w:tc>
          <w:tcPr>
            <w:tcW w:w="5700" w:type="dxa"/>
            <w:vAlign w:val="center"/>
          </w:tcPr>
          <w:p w:rsidR="00537D0C" w:rsidRPr="00537D0C" w:rsidRDefault="00537D0C" w:rsidP="00537D0C">
            <w:pPr>
              <w:tabs>
                <w:tab w:val="left" w:pos="1440"/>
              </w:tabs>
              <w:spacing w:after="0" w:line="240" w:lineRule="auto"/>
              <w:rPr>
                <w:rFonts w:ascii="Times New Roman" w:eastAsia="Batang" w:hAnsi="Times New Roman" w:cs="Times New Roman"/>
                <w:color w:val="000000"/>
                <w:sz w:val="24"/>
                <w:szCs w:val="24"/>
                <w:lang w:val="sr-Latn-CS"/>
              </w:rPr>
            </w:pPr>
            <w:r w:rsidRPr="00537D0C">
              <w:rPr>
                <w:rFonts w:ascii="Times New Roman" w:eastAsia="Batang" w:hAnsi="Times New Roman" w:cs="Times New Roman"/>
                <w:color w:val="000000"/>
                <w:sz w:val="24"/>
                <w:szCs w:val="24"/>
                <w:lang w:val="sr-Cyrl-CS"/>
              </w:rPr>
              <w:t>Орган државне управе</w:t>
            </w:r>
          </w:p>
        </w:tc>
      </w:tr>
      <w:tr w:rsidR="00537D0C" w:rsidRPr="00537D0C" w:rsidTr="0070414B">
        <w:trPr>
          <w:jc w:val="center"/>
        </w:trPr>
        <w:tc>
          <w:tcPr>
            <w:tcW w:w="2787" w:type="dxa"/>
            <w:vAlign w:val="center"/>
          </w:tcPr>
          <w:p w:rsidR="00537D0C" w:rsidRPr="00537D0C" w:rsidRDefault="00537D0C" w:rsidP="00537D0C">
            <w:pPr>
              <w:tabs>
                <w:tab w:val="left" w:pos="1440"/>
              </w:tabs>
              <w:spacing w:after="0" w:line="240" w:lineRule="auto"/>
              <w:rPr>
                <w:rFonts w:ascii="Times New Roman" w:eastAsia="Batang" w:hAnsi="Times New Roman" w:cs="Times New Roman"/>
                <w:b/>
                <w:color w:val="000000"/>
                <w:sz w:val="24"/>
                <w:szCs w:val="24"/>
                <w:lang w:val="sr-Cyrl-CS"/>
              </w:rPr>
            </w:pPr>
            <w:r w:rsidRPr="00537D0C">
              <w:rPr>
                <w:rFonts w:ascii="Times New Roman" w:eastAsia="Batang" w:hAnsi="Times New Roman" w:cs="Times New Roman"/>
                <w:b/>
                <w:color w:val="000000"/>
                <w:sz w:val="24"/>
                <w:szCs w:val="24"/>
                <w:lang w:val="sr-Cyrl-CS"/>
              </w:rPr>
              <w:t>Врста поступка јавне набавке:</w:t>
            </w:r>
          </w:p>
        </w:tc>
        <w:tc>
          <w:tcPr>
            <w:tcW w:w="5700" w:type="dxa"/>
            <w:vAlign w:val="center"/>
          </w:tcPr>
          <w:p w:rsidR="00537D0C" w:rsidRPr="005A6E2F" w:rsidRDefault="005A6E2F" w:rsidP="00537D0C">
            <w:pPr>
              <w:tabs>
                <w:tab w:val="left" w:pos="1440"/>
              </w:tabs>
              <w:spacing w:after="0" w:line="240" w:lineRule="auto"/>
              <w:rPr>
                <w:rFonts w:ascii="Times New Roman" w:eastAsia="Batang" w:hAnsi="Times New Roman" w:cs="Times New Roman"/>
                <w:color w:val="000000"/>
                <w:sz w:val="24"/>
                <w:szCs w:val="24"/>
                <w:lang w:val="sr-Cyrl-CS"/>
              </w:rPr>
            </w:pPr>
            <w:r w:rsidRPr="005A6E2F">
              <w:rPr>
                <w:rFonts w:ascii="Times New Roman" w:hAnsi="Times New Roman" w:cs="Times New Roman"/>
                <w:color w:val="000000"/>
                <w:sz w:val="24"/>
                <w:szCs w:val="24"/>
                <w:lang w:val="sr-Cyrl-CS"/>
              </w:rPr>
              <w:t>Отворени поступак</w:t>
            </w:r>
            <w:r w:rsidRPr="005A6E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A6E2F">
              <w:rPr>
                <w:rFonts w:ascii="Times New Roman" w:hAnsi="Times New Roman" w:cs="Times New Roman"/>
                <w:color w:val="000000"/>
                <w:sz w:val="24"/>
                <w:szCs w:val="24"/>
                <w:lang w:val="sr-Cyrl-CS"/>
              </w:rPr>
              <w:t xml:space="preserve">– јавна набавка </w:t>
            </w:r>
            <w:r w:rsidRPr="005A6E2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sr-Cyrl-CS"/>
              </w:rPr>
              <w:t xml:space="preserve">број </w:t>
            </w:r>
            <w:r w:rsidR="00654DE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sr-Latn-RS"/>
              </w:rPr>
              <w:t>1</w:t>
            </w:r>
            <w:r w:rsidRPr="005A6E2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8</w:t>
            </w:r>
            <w:r w:rsidRPr="005A6E2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sr-Cyrl-CS"/>
              </w:rPr>
              <w:t>/1</w:t>
            </w:r>
            <w:r w:rsidRPr="005A6E2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9</w:t>
            </w:r>
          </w:p>
        </w:tc>
      </w:tr>
      <w:tr w:rsidR="00537D0C" w:rsidRPr="00537D0C" w:rsidTr="0070414B">
        <w:trPr>
          <w:jc w:val="center"/>
        </w:trPr>
        <w:tc>
          <w:tcPr>
            <w:tcW w:w="2787" w:type="dxa"/>
            <w:vAlign w:val="center"/>
          </w:tcPr>
          <w:p w:rsidR="00537D0C" w:rsidRPr="00537D0C" w:rsidRDefault="00537D0C" w:rsidP="00537D0C">
            <w:pPr>
              <w:tabs>
                <w:tab w:val="left" w:pos="1440"/>
              </w:tabs>
              <w:spacing w:after="0" w:line="240" w:lineRule="auto"/>
              <w:rPr>
                <w:rFonts w:ascii="Times New Roman" w:eastAsia="Batang" w:hAnsi="Times New Roman" w:cs="Times New Roman"/>
                <w:b/>
                <w:color w:val="000000"/>
                <w:sz w:val="24"/>
                <w:szCs w:val="24"/>
                <w:lang w:val="sr-Cyrl-CS"/>
              </w:rPr>
            </w:pPr>
            <w:r w:rsidRPr="00537D0C">
              <w:rPr>
                <w:rFonts w:ascii="Times New Roman" w:eastAsia="Batang" w:hAnsi="Times New Roman" w:cs="Times New Roman"/>
                <w:b/>
                <w:color w:val="000000"/>
                <w:sz w:val="24"/>
                <w:szCs w:val="24"/>
                <w:lang w:val="sr-Cyrl-CS"/>
              </w:rPr>
              <w:t>Врста предмета:</w:t>
            </w:r>
          </w:p>
        </w:tc>
        <w:tc>
          <w:tcPr>
            <w:tcW w:w="5700" w:type="dxa"/>
            <w:vAlign w:val="center"/>
          </w:tcPr>
          <w:p w:rsidR="00537D0C" w:rsidRPr="00537D0C" w:rsidRDefault="00537D0C" w:rsidP="00537D0C">
            <w:pPr>
              <w:tabs>
                <w:tab w:val="left" w:pos="1440"/>
              </w:tabs>
              <w:spacing w:after="0" w:line="240" w:lineRule="auto"/>
              <w:rPr>
                <w:rFonts w:ascii="Times New Roman" w:eastAsia="Batang" w:hAnsi="Times New Roman" w:cs="Times New Roman"/>
                <w:color w:val="000000"/>
                <w:sz w:val="24"/>
                <w:szCs w:val="24"/>
                <w:lang w:val="sr-Cyrl-CS"/>
              </w:rPr>
            </w:pPr>
            <w:r w:rsidRPr="00537D0C">
              <w:rPr>
                <w:rFonts w:ascii="Times New Roman" w:eastAsia="Batang" w:hAnsi="Times New Roman" w:cs="Times New Roman"/>
                <w:color w:val="000000"/>
                <w:sz w:val="24"/>
                <w:szCs w:val="24"/>
                <w:lang w:val="sr-Cyrl-CS"/>
              </w:rPr>
              <w:t xml:space="preserve">Услуге </w:t>
            </w:r>
          </w:p>
        </w:tc>
      </w:tr>
      <w:tr w:rsidR="00537D0C" w:rsidRPr="00537D0C" w:rsidTr="0070414B">
        <w:trPr>
          <w:jc w:val="center"/>
        </w:trPr>
        <w:tc>
          <w:tcPr>
            <w:tcW w:w="2787" w:type="dxa"/>
            <w:vAlign w:val="center"/>
          </w:tcPr>
          <w:p w:rsidR="00537D0C" w:rsidRPr="00537D0C" w:rsidRDefault="00537D0C" w:rsidP="00537D0C">
            <w:pPr>
              <w:tabs>
                <w:tab w:val="left" w:pos="1440"/>
              </w:tabs>
              <w:spacing w:after="0" w:line="240" w:lineRule="auto"/>
              <w:rPr>
                <w:rFonts w:ascii="Times New Roman" w:eastAsia="Batang" w:hAnsi="Times New Roman" w:cs="Times New Roman"/>
                <w:b/>
                <w:color w:val="000000"/>
                <w:sz w:val="24"/>
                <w:szCs w:val="24"/>
                <w:lang w:val="sr-Cyrl-CS"/>
              </w:rPr>
            </w:pPr>
            <w:r w:rsidRPr="00537D0C">
              <w:rPr>
                <w:rFonts w:ascii="Times New Roman" w:eastAsia="Batang" w:hAnsi="Times New Roman" w:cs="Times New Roman"/>
                <w:b/>
                <w:color w:val="000000"/>
                <w:sz w:val="24"/>
                <w:szCs w:val="24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00" w:type="dxa"/>
            <w:vAlign w:val="center"/>
          </w:tcPr>
          <w:p w:rsidR="00654DEA" w:rsidRPr="00654DEA" w:rsidRDefault="00654DEA" w:rsidP="00654DEA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DEA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 xml:space="preserve">Предмет јавне набавке је </w:t>
            </w:r>
            <w:proofErr w:type="spellStart"/>
            <w:r w:rsidRPr="00654DEA">
              <w:rPr>
                <w:rFonts w:ascii="Times New Roman" w:eastAsia="Times New Roman" w:hAnsi="Times New Roman" w:cs="Times New Roman"/>
                <w:sz w:val="24"/>
                <w:szCs w:val="24"/>
              </w:rPr>
              <w:t>набавка</w:t>
            </w:r>
            <w:proofErr w:type="spellEnd"/>
            <w:r w:rsidRPr="00654DE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654DEA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услуга подршке за правилно фукционисање система електронских локатора</w:t>
            </w:r>
            <w:r w:rsidRPr="00654DE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</w:p>
          <w:p w:rsidR="00537D0C" w:rsidRPr="00537D0C" w:rsidRDefault="00654DEA" w:rsidP="005A6E2F">
            <w:pPr>
              <w:tabs>
                <w:tab w:val="left" w:pos="1440"/>
              </w:tabs>
              <w:spacing w:after="0" w:line="240" w:lineRule="auto"/>
              <w:jc w:val="both"/>
              <w:rPr>
                <w:rFonts w:ascii="Times New Roman" w:eastAsia="Batang" w:hAnsi="Times New Roman" w:cs="Tahoma"/>
                <w:sz w:val="24"/>
                <w:szCs w:val="24"/>
                <w:lang w:val="sr-Cyrl-RS"/>
              </w:rPr>
            </w:pPr>
            <w:r w:rsidRPr="00654DEA">
              <w:rPr>
                <w:rFonts w:ascii="Times New Roman" w:eastAsia="Batang" w:hAnsi="Times New Roman" w:cs="Tahoma"/>
                <w:sz w:val="24"/>
                <w:szCs w:val="24"/>
                <w:lang w:val="sr-Cyrl-CS"/>
              </w:rPr>
              <w:t xml:space="preserve">Назив иознака из општег речника: </w:t>
            </w:r>
            <w:r w:rsidRPr="00654DEA">
              <w:rPr>
                <w:rFonts w:ascii="Times New Roman" w:eastAsia="Malgun Gothic" w:hAnsi="Times New Roman" w:cs="Tahoma"/>
                <w:sz w:val="24"/>
                <w:szCs w:val="24"/>
                <w:lang w:val="sr-Cyrl-CS"/>
              </w:rPr>
              <w:t xml:space="preserve">Разне услуге поправке и одржвања </w:t>
            </w:r>
            <w:r w:rsidRPr="00654DEA">
              <w:rPr>
                <w:rFonts w:ascii="Times New Roman" w:eastAsia="Malgun Gothic" w:hAnsi="Times New Roman" w:cs="Tahoma"/>
                <w:sz w:val="24"/>
                <w:szCs w:val="24"/>
                <w:lang w:val="sr-Latn-CS"/>
              </w:rPr>
              <w:t xml:space="preserve"> </w:t>
            </w:r>
            <w:r w:rsidRPr="00654DEA">
              <w:rPr>
                <w:rFonts w:ascii="Times New Roman" w:eastAsia="Malgun Gothic" w:hAnsi="Times New Roman" w:cs="Tahoma"/>
                <w:sz w:val="24"/>
                <w:szCs w:val="24"/>
                <w:lang w:val="sr-Cyrl-CS"/>
              </w:rPr>
              <w:t>– 50800000</w:t>
            </w:r>
            <w:r w:rsidRPr="00654DEA">
              <w:rPr>
                <w:rFonts w:ascii="Times New Roman" w:eastAsia="Malgun Gothic" w:hAnsi="Times New Roman" w:cs="Tahoma"/>
                <w:sz w:val="24"/>
                <w:szCs w:val="24"/>
                <w:lang w:val="sr-Latn-CS"/>
              </w:rPr>
              <w:t>.</w:t>
            </w:r>
          </w:p>
        </w:tc>
      </w:tr>
    </w:tbl>
    <w:p w:rsidR="00537D0C" w:rsidRPr="00537D0C" w:rsidRDefault="00537D0C" w:rsidP="00537D0C">
      <w:pPr>
        <w:tabs>
          <w:tab w:val="left" w:pos="1440"/>
        </w:tabs>
        <w:spacing w:after="0" w:line="240" w:lineRule="auto"/>
        <w:jc w:val="both"/>
        <w:rPr>
          <w:rFonts w:ascii="Times New Roman" w:eastAsia="Batang" w:hAnsi="Times New Roman" w:cs="Times New Roman"/>
          <w:b/>
          <w:lang w:val="sr-Cyrl-CS"/>
        </w:rPr>
      </w:pPr>
      <w:r w:rsidRPr="00537D0C">
        <w:rPr>
          <w:rFonts w:ascii="Times New Roman" w:eastAsia="Batang" w:hAnsi="Times New Roman" w:cs="Times New Roman"/>
          <w:b/>
          <w:lang w:val="sr-Cyrl-CS"/>
        </w:rPr>
        <w:tab/>
      </w: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5668"/>
      </w:tblGrid>
      <w:tr w:rsidR="00537D0C" w:rsidRPr="00537D0C" w:rsidTr="0070414B">
        <w:trPr>
          <w:trHeight w:val="1736"/>
          <w:jc w:val="center"/>
        </w:trPr>
        <w:tc>
          <w:tcPr>
            <w:tcW w:w="2788" w:type="dxa"/>
          </w:tcPr>
          <w:p w:rsidR="00537D0C" w:rsidRPr="00537D0C" w:rsidRDefault="00537D0C" w:rsidP="00537D0C">
            <w:pPr>
              <w:tabs>
                <w:tab w:val="left" w:pos="1440"/>
              </w:tabs>
              <w:spacing w:after="0" w:line="240" w:lineRule="auto"/>
              <w:rPr>
                <w:rFonts w:ascii="Times New Roman" w:eastAsia="Batang" w:hAnsi="Times New Roman" w:cs="Times New Roman"/>
                <w:b/>
                <w:color w:val="000000"/>
                <w:sz w:val="24"/>
                <w:szCs w:val="24"/>
                <w:lang w:val="sr-Cyrl-CS"/>
              </w:rPr>
            </w:pPr>
            <w:r w:rsidRPr="00537D0C">
              <w:rPr>
                <w:rFonts w:ascii="Times New Roman" w:eastAsia="Batang" w:hAnsi="Times New Roman" w:cs="Times New Roman"/>
                <w:b/>
                <w:color w:val="000000"/>
                <w:sz w:val="24"/>
                <w:szCs w:val="24"/>
                <w:lang w:val="sr-Cyrl-CS"/>
              </w:rPr>
              <w:t>Измена конкурсне документације:</w:t>
            </w:r>
          </w:p>
        </w:tc>
        <w:tc>
          <w:tcPr>
            <w:tcW w:w="5668" w:type="dxa"/>
          </w:tcPr>
          <w:p w:rsidR="00537D0C" w:rsidRPr="00654DEA" w:rsidRDefault="00537D0C" w:rsidP="00654DEA">
            <w:pPr>
              <w:shd w:val="clear" w:color="auto" w:fill="FFFFFF"/>
              <w:jc w:val="both"/>
              <w:rPr>
                <w:rFonts w:ascii="Times New Roman" w:eastAsia="Malgun Gothic" w:hAnsi="Times New Roman" w:cs="Times New Roman"/>
                <w:sz w:val="24"/>
                <w:szCs w:val="24"/>
                <w:lang w:val="sr-Cyrl-CS"/>
              </w:rPr>
            </w:pPr>
            <w:r w:rsidRPr="00537D0C">
              <w:rPr>
                <w:rFonts w:ascii="Times New Roman" w:eastAsia="Batang" w:hAnsi="Times New Roman" w:cs="Tahoma"/>
                <w:sz w:val="24"/>
                <w:szCs w:val="24"/>
                <w:lang w:val="sr-Cyrl-CS"/>
              </w:rPr>
              <w:t xml:space="preserve">У складу са чланом 63. став 1. Закона о јавним набавкама </w:t>
            </w:r>
            <w:r w:rsidRPr="00537D0C">
              <w:rPr>
                <w:rFonts w:ascii="Times New Roman" w:eastAsia="Batang" w:hAnsi="Times New Roman" w:cs="Tahoma"/>
                <w:sz w:val="24"/>
                <w:szCs w:val="24"/>
                <w:lang w:val="ru-RU"/>
              </w:rPr>
              <w:t>(„Службени гласник РС”, број 124/12, 14/15 и 68/15)</w:t>
            </w:r>
            <w:r w:rsidRPr="00537D0C">
              <w:rPr>
                <w:rFonts w:ascii="Times New Roman" w:eastAsia="Batang" w:hAnsi="Times New Roman" w:cs="Tahoma"/>
                <w:sz w:val="24"/>
                <w:szCs w:val="24"/>
                <w:lang w:val="sr-Cyrl-CS"/>
              </w:rPr>
              <w:t xml:space="preserve"> врши се измена конкурсне документације</w:t>
            </w:r>
            <w:r w:rsidRPr="00537D0C">
              <w:rPr>
                <w:rFonts w:ascii="Times New Roman" w:eastAsia="Batang" w:hAnsi="Times New Roman" w:cs="Tahoma"/>
                <w:sz w:val="24"/>
                <w:szCs w:val="24"/>
                <w:lang w:val="ru-RU"/>
              </w:rPr>
              <w:t xml:space="preserve"> </w:t>
            </w:r>
            <w:r w:rsidR="00654DEA">
              <w:rPr>
                <w:rFonts w:ascii="Times New Roman" w:eastAsia="Batang" w:hAnsi="Times New Roman" w:cs="Tahoma"/>
                <w:sz w:val="24"/>
                <w:szCs w:val="24"/>
                <w:lang w:val="sr-Cyrl-RS"/>
              </w:rPr>
              <w:t xml:space="preserve">и то </w:t>
            </w:r>
            <w:r w:rsidRPr="00537D0C">
              <w:rPr>
                <w:rFonts w:ascii="Times New Roman" w:eastAsia="Batang" w:hAnsi="Times New Roman" w:cs="Tahoma"/>
                <w:sz w:val="24"/>
                <w:szCs w:val="24"/>
                <w:lang w:val="ru-RU"/>
              </w:rPr>
              <w:t xml:space="preserve">у делу </w:t>
            </w:r>
            <w:r w:rsidR="00D40FE8">
              <w:rPr>
                <w:rFonts w:ascii="Times New Roman" w:eastAsia="Batang" w:hAnsi="Times New Roman" w:cs="Tahoma"/>
                <w:sz w:val="24"/>
                <w:szCs w:val="24"/>
                <w:lang w:val="ru-RU"/>
              </w:rPr>
              <w:t>Д</w:t>
            </w:r>
            <w:r w:rsidR="00654DEA">
              <w:rPr>
                <w:rFonts w:ascii="Times New Roman" w:eastAsia="Batang" w:hAnsi="Times New Roman" w:cs="Tahoma"/>
                <w:sz w:val="24"/>
                <w:szCs w:val="24"/>
                <w:lang w:val="ru-RU"/>
              </w:rPr>
              <w:t>одатни услови у оквиру пословног капацитета, тако да сада гласи</w:t>
            </w:r>
            <w:r w:rsidR="00D40FE8">
              <w:rPr>
                <w:rFonts w:ascii="Times New Roman" w:eastAsia="Batang" w:hAnsi="Times New Roman" w:cs="Tahoma"/>
                <w:sz w:val="24"/>
                <w:szCs w:val="24"/>
                <w:lang w:val="ru-RU"/>
              </w:rPr>
              <w:t xml:space="preserve">: </w:t>
            </w:r>
            <w:r w:rsidR="00D40FE8" w:rsidRPr="00D40FE8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654DEA" w:rsidRPr="00654DEA">
              <w:rPr>
                <w:rFonts w:ascii="Times New Roman" w:eastAsia="Malgun Gothic" w:hAnsi="Times New Roman" w:cs="Times New Roman"/>
                <w:b/>
                <w:sz w:val="24"/>
                <w:szCs w:val="24"/>
                <w:lang w:val="sr-Cyrl-CS"/>
              </w:rPr>
              <w:t xml:space="preserve">1.3. </w:t>
            </w:r>
            <w:r w:rsidR="00654DEA">
              <w:rPr>
                <w:rFonts w:ascii="Times New Roman" w:eastAsia="Malgun Gothic" w:hAnsi="Times New Roman" w:cs="Times New Roman"/>
                <w:b/>
                <w:sz w:val="24"/>
                <w:szCs w:val="24"/>
                <w:lang w:val="sr-Cyrl-CS"/>
              </w:rPr>
              <w:t xml:space="preserve">Пословни капацитет за Партију 2 - </w:t>
            </w:r>
            <w:r w:rsidR="00654DEA" w:rsidRPr="00654DEA">
              <w:rPr>
                <w:rFonts w:ascii="Times New Roman" w:eastAsia="Malgun Gothic" w:hAnsi="Times New Roman" w:cs="Times New Roman"/>
                <w:iCs/>
                <w:sz w:val="24"/>
                <w:szCs w:val="24"/>
                <w:lang w:val="sr-Cyrl-CS"/>
              </w:rPr>
              <w:t xml:space="preserve">Да је понуђач  у </w:t>
            </w:r>
            <w:r w:rsidR="00654DEA" w:rsidRPr="00654DEA">
              <w:rPr>
                <w:rFonts w:ascii="Times New Roman" w:eastAsia="Malgun Gothic" w:hAnsi="Times New Roman" w:cs="Times New Roman"/>
                <w:iCs/>
                <w:sz w:val="24"/>
                <w:szCs w:val="24"/>
                <w:lang w:val="sr-Cyrl-RS"/>
              </w:rPr>
              <w:t>последње 3 године (до дана подношења понуда)</w:t>
            </w:r>
            <w:r w:rsidR="00654DEA" w:rsidRPr="00654DEA">
              <w:rPr>
                <w:rFonts w:ascii="Times New Roman" w:eastAsia="Malgun Gothic" w:hAnsi="Times New Roman" w:cs="Times New Roman"/>
                <w:iCs/>
                <w:sz w:val="24"/>
                <w:szCs w:val="24"/>
                <w:lang w:val="sr-Cyrl-CS"/>
              </w:rPr>
              <w:t xml:space="preserve"> остварио приходе по основу вршења услуга</w:t>
            </w:r>
            <w:r w:rsidR="00654DEA" w:rsidRPr="00654DEA">
              <w:rPr>
                <w:rFonts w:ascii="Times New Roman" w:eastAsia="Malgun Gothic" w:hAnsi="Times New Roman" w:cs="Times New Roman"/>
                <w:sz w:val="24"/>
                <w:szCs w:val="20"/>
                <w:lang w:val="sr-Cyrl-RS"/>
              </w:rPr>
              <w:t xml:space="preserve"> подршке за правилно фукционисање система електронских локатора или имплементације система</w:t>
            </w:r>
            <w:r w:rsidR="00654DEA" w:rsidRPr="00654DEA">
              <w:rPr>
                <w:rFonts w:ascii="Times New Roman" w:eastAsia="Malgun Gothic" w:hAnsi="Times New Roman" w:cs="Times New Roman"/>
                <w:i/>
                <w:iCs/>
                <w:sz w:val="24"/>
                <w:szCs w:val="24"/>
                <w:lang w:val="sr-Cyrl-CS"/>
              </w:rPr>
              <w:t xml:space="preserve">, </w:t>
            </w:r>
            <w:r w:rsidR="00654DEA" w:rsidRPr="00654DEA">
              <w:rPr>
                <w:rFonts w:ascii="Times New Roman" w:eastAsia="Malgun Gothic" w:hAnsi="Times New Roman" w:cs="Times New Roman"/>
                <w:iCs/>
                <w:sz w:val="24"/>
                <w:szCs w:val="24"/>
                <w:lang w:val="sr-Cyrl-CS"/>
              </w:rPr>
              <w:t xml:space="preserve">у укупном износу не мањем од </w:t>
            </w:r>
            <w:r w:rsidR="00654DEA">
              <w:rPr>
                <w:rFonts w:ascii="Times New Roman" w:eastAsia="Malgun Gothic" w:hAnsi="Times New Roman" w:cs="Times New Roman"/>
                <w:iCs/>
                <w:sz w:val="24"/>
                <w:szCs w:val="24"/>
                <w:lang w:val="sr-Cyrl-RS"/>
              </w:rPr>
              <w:t>44</w:t>
            </w:r>
            <w:r w:rsidR="00654DEA" w:rsidRPr="00654DEA">
              <w:rPr>
                <w:rFonts w:ascii="Times New Roman" w:eastAsia="Malgun Gothic" w:hAnsi="Times New Roman" w:cs="Times New Roman"/>
                <w:iCs/>
                <w:sz w:val="24"/>
                <w:szCs w:val="24"/>
                <w:lang w:val="sr-Cyrl-RS"/>
              </w:rPr>
              <w:t xml:space="preserve">.000.000,00 </w:t>
            </w:r>
            <w:r w:rsidR="00654DEA" w:rsidRPr="00654DEA">
              <w:rPr>
                <w:rFonts w:ascii="Times New Roman" w:eastAsia="Malgun Gothic" w:hAnsi="Times New Roman" w:cs="Times New Roman"/>
                <w:iCs/>
                <w:sz w:val="24"/>
                <w:szCs w:val="24"/>
                <w:lang w:val="sr-Cyrl-CS"/>
              </w:rPr>
              <w:t>динара без обрачунатог</w:t>
            </w:r>
            <w:r w:rsidR="00654DEA" w:rsidRPr="00654DEA">
              <w:rPr>
                <w:rFonts w:ascii="Times New Roman" w:eastAsia="Malgun Gothic" w:hAnsi="Times New Roman" w:cs="Times New Roman"/>
                <w:sz w:val="24"/>
                <w:szCs w:val="24"/>
                <w:lang w:val="sr-Cyrl-CS"/>
              </w:rPr>
              <w:t xml:space="preserve"> ПД</w:t>
            </w:r>
            <w:bookmarkStart w:id="0" w:name="_GoBack"/>
            <w:bookmarkEnd w:id="0"/>
            <w:r w:rsidR="00654DEA" w:rsidRPr="00654DEA">
              <w:rPr>
                <w:rFonts w:ascii="Times New Roman" w:eastAsia="Malgun Gothic" w:hAnsi="Times New Roman" w:cs="Times New Roman"/>
                <w:sz w:val="24"/>
                <w:szCs w:val="24"/>
                <w:lang w:val="sr-Cyrl-CS"/>
              </w:rPr>
              <w:t>В</w:t>
            </w:r>
            <w:r w:rsidR="00654DEA" w:rsidRPr="00654DEA">
              <w:rPr>
                <w:rFonts w:ascii="Times New Roman" w:eastAsia="Malgun Gothic" w:hAnsi="Times New Roman" w:cs="Times New Roman"/>
                <w:sz w:val="24"/>
                <w:szCs w:val="24"/>
                <w:lang w:val="sr-Cyrl-RS"/>
              </w:rPr>
              <w:t>.</w:t>
            </w:r>
            <w:r w:rsidR="00654DEA" w:rsidRPr="00654DEA">
              <w:rPr>
                <w:rFonts w:ascii="Times New Roman" w:eastAsia="Malgun Gothic" w:hAnsi="Times New Roman" w:cs="Times New Roman"/>
                <w:sz w:val="24"/>
                <w:szCs w:val="24"/>
                <w:lang w:val="sr-Cyrl-CS"/>
              </w:rPr>
              <w:t xml:space="preserve">  </w:t>
            </w:r>
          </w:p>
        </w:tc>
      </w:tr>
      <w:tr w:rsidR="00537D0C" w:rsidRPr="00537D0C" w:rsidTr="0070414B">
        <w:trPr>
          <w:trHeight w:val="510"/>
          <w:jc w:val="center"/>
        </w:trPr>
        <w:tc>
          <w:tcPr>
            <w:tcW w:w="2788" w:type="dxa"/>
            <w:vAlign w:val="bottom"/>
          </w:tcPr>
          <w:p w:rsidR="00537D0C" w:rsidRPr="00537D0C" w:rsidRDefault="00537D0C" w:rsidP="00537D0C">
            <w:pPr>
              <w:tabs>
                <w:tab w:val="left" w:pos="1440"/>
              </w:tabs>
              <w:spacing w:after="0" w:line="240" w:lineRule="auto"/>
              <w:rPr>
                <w:rFonts w:ascii="Times New Roman" w:eastAsia="Batang" w:hAnsi="Times New Roman" w:cs="Times New Roman"/>
                <w:b/>
                <w:color w:val="000000"/>
                <w:sz w:val="24"/>
                <w:szCs w:val="24"/>
                <w:lang w:val="sr-Cyrl-CS"/>
              </w:rPr>
            </w:pPr>
            <w:r w:rsidRPr="00537D0C">
              <w:rPr>
                <w:rFonts w:ascii="Times New Roman" w:eastAsia="Batang" w:hAnsi="Times New Roman" w:cs="Times New Roman"/>
                <w:b/>
                <w:color w:val="000000"/>
                <w:sz w:val="24"/>
                <w:szCs w:val="24"/>
                <w:lang w:val="sr-Cyrl-CS"/>
              </w:rPr>
              <w:t>Лице за контакт:</w:t>
            </w:r>
          </w:p>
        </w:tc>
        <w:tc>
          <w:tcPr>
            <w:tcW w:w="5668" w:type="dxa"/>
            <w:vAlign w:val="center"/>
          </w:tcPr>
          <w:p w:rsidR="00537D0C" w:rsidRPr="00537D0C" w:rsidRDefault="00537D0C" w:rsidP="00537D0C">
            <w:pPr>
              <w:tabs>
                <w:tab w:val="left" w:pos="1440"/>
                <w:tab w:val="left" w:pos="7501"/>
              </w:tabs>
              <w:spacing w:after="0" w:line="240" w:lineRule="auto"/>
              <w:rPr>
                <w:rFonts w:ascii="Times New Roman" w:eastAsia="Batang" w:hAnsi="Times New Roman" w:cs="Tahoma"/>
                <w:color w:val="000000"/>
                <w:sz w:val="24"/>
                <w:szCs w:val="24"/>
                <w:lang w:val="sr-Latn-CS"/>
              </w:rPr>
            </w:pPr>
            <w:r w:rsidRPr="00537D0C">
              <w:rPr>
                <w:rFonts w:ascii="Times New Roman" w:eastAsia="Batang" w:hAnsi="Times New Roman" w:cs="Tahoma"/>
                <w:lang w:val="sr-Cyrl-CS"/>
              </w:rPr>
              <w:t>Зоран Михаиловић</w:t>
            </w:r>
            <w:r w:rsidRPr="00537D0C">
              <w:rPr>
                <w:rFonts w:ascii="Times New Roman" w:eastAsia="Batang" w:hAnsi="Times New Roman" w:cs="Tahoma"/>
                <w:lang w:val="sr-Latn-CS"/>
              </w:rPr>
              <w:t>, телeфон 011/319-19-10.</w:t>
            </w:r>
          </w:p>
        </w:tc>
      </w:tr>
    </w:tbl>
    <w:p w:rsidR="00525BF2" w:rsidRPr="00D40FE8" w:rsidRDefault="00525BF2" w:rsidP="00A233EC">
      <w:pPr>
        <w:rPr>
          <w:lang w:val="sr-Cyrl-RS"/>
        </w:rPr>
      </w:pPr>
    </w:p>
    <w:sectPr w:rsidR="00525BF2" w:rsidRPr="00D40FE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D0C"/>
    <w:rsid w:val="001D7FE2"/>
    <w:rsid w:val="004A0D63"/>
    <w:rsid w:val="00525BF2"/>
    <w:rsid w:val="00537D0C"/>
    <w:rsid w:val="005A6E2F"/>
    <w:rsid w:val="00654DEA"/>
    <w:rsid w:val="009325D5"/>
    <w:rsid w:val="00A233EC"/>
    <w:rsid w:val="00D40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75C502"/>
  <w15:chartTrackingRefBased/>
  <w15:docId w15:val="{C645C58F-8513-4BE1-BD4F-57AF1B097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D7F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7FE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0CE0EF2B-32F6-4597-A448-97BF68F95B06}"/>
</file>

<file path=customXml/itemProps2.xml><?xml version="1.0" encoding="utf-8"?>
<ds:datastoreItem xmlns:ds="http://schemas.openxmlformats.org/officeDocument/2006/customXml" ds:itemID="{AD0A600A-9334-4EAD-A2C2-0D783FA43D41}"/>
</file>

<file path=customXml/itemProps3.xml><?xml version="1.0" encoding="utf-8"?>
<ds:datastoreItem xmlns:ds="http://schemas.openxmlformats.org/officeDocument/2006/customXml" ds:itemID="{6B729D44-49B6-47F8-922D-05195406385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188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Zoran Mihailović</dc:creator>
  <cp:keywords/>
  <dc:description/>
  <cp:lastModifiedBy>Zoran Mihailović</cp:lastModifiedBy>
  <cp:revision>8</cp:revision>
  <cp:lastPrinted>2019-02-20T13:19:00Z</cp:lastPrinted>
  <dcterms:created xsi:type="dcterms:W3CDTF">2019-01-16T11:55:00Z</dcterms:created>
  <dcterms:modified xsi:type="dcterms:W3CDTF">2019-07-22T14:11:00Z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