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D38" w:rsidRDefault="00D84A82">
      <w:r>
        <w:rPr>
          <w:noProof/>
        </w:rPr>
        <w:drawing>
          <wp:inline distT="0" distB="0" distL="0" distR="0" wp14:anchorId="76CAA10A" wp14:editId="5690FB7C">
            <wp:extent cx="5943600" cy="48348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3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A82" w:rsidRDefault="00D84A82"/>
    <w:p w:rsidR="00D84A82" w:rsidRDefault="00D84A82">
      <w:r>
        <w:rPr>
          <w:noProof/>
        </w:rPr>
        <w:lastRenderedPageBreak/>
        <w:drawing>
          <wp:inline distT="0" distB="0" distL="0" distR="0" wp14:anchorId="43F6668A" wp14:editId="4DDB54E7">
            <wp:extent cx="5943600" cy="3157855"/>
            <wp:effectExtent l="0" t="0" r="0" b="444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A82" w:rsidRDefault="00D84A82" w:rsidP="00D84A82"/>
    <w:p w:rsidR="00D84A82" w:rsidRDefault="00D84A82" w:rsidP="00D84A82">
      <w:pPr>
        <w:tabs>
          <w:tab w:val="left" w:pos="4095"/>
        </w:tabs>
        <w:rPr>
          <w:lang w:val="sr-Cyrl-RS"/>
        </w:rPr>
      </w:pPr>
      <w:r>
        <w:tab/>
      </w:r>
      <w:r>
        <w:rPr>
          <w:lang w:val="sr-Cyrl-RS"/>
        </w:rPr>
        <w:t>О д г о в о р и:</w:t>
      </w:r>
    </w:p>
    <w:p w:rsidR="00D84A82" w:rsidRDefault="00D84A82" w:rsidP="00D84A82">
      <w:pPr>
        <w:tabs>
          <w:tab w:val="left" w:pos="4095"/>
        </w:tabs>
        <w:rPr>
          <w:lang w:val="sr-Cyrl-RS"/>
        </w:rPr>
      </w:pPr>
    </w:p>
    <w:p w:rsidR="00D84A82" w:rsidRPr="000D24C5" w:rsidRDefault="00D84A82" w:rsidP="000D24C5">
      <w:pPr>
        <w:pStyle w:val="ListParagraph"/>
        <w:numPr>
          <w:ilvl w:val="0"/>
          <w:numId w:val="1"/>
        </w:numPr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4C5">
        <w:rPr>
          <w:rFonts w:ascii="Times New Roman" w:hAnsi="Times New Roman" w:cs="Times New Roman"/>
          <w:sz w:val="24"/>
          <w:szCs w:val="24"/>
          <w:lang w:val="sr-Cyrl-RS"/>
        </w:rPr>
        <w:t xml:space="preserve">Члан 86. не дефинише критеријуме за доделу уговора, већ предност за домаће понуђаче добара.  Даље,  Закон о јавним набавкама </w:t>
      </w:r>
      <w:r w:rsidRPr="000D24C5">
        <w:rPr>
          <w:rFonts w:ascii="Times New Roman" w:hAnsi="Times New Roman" w:cs="Times New Roman"/>
          <w:sz w:val="24"/>
          <w:szCs w:val="24"/>
          <w:lang w:val="ru-RU"/>
        </w:rPr>
        <w:t>(„Службени гласник Р</w:t>
      </w:r>
      <w:r w:rsidRPr="000D24C5">
        <w:rPr>
          <w:rFonts w:ascii="Times New Roman" w:hAnsi="Times New Roman" w:cs="Times New Roman"/>
          <w:sz w:val="24"/>
          <w:szCs w:val="24"/>
          <w:lang w:val="ru-RU"/>
        </w:rPr>
        <w:t>С” број 124/12, 14/15 и 68/15)  предвиђа</w:t>
      </w:r>
      <w:r w:rsidR="00E86067" w:rsidRPr="000D24C5">
        <w:rPr>
          <w:rFonts w:ascii="Times New Roman" w:hAnsi="Times New Roman" w:cs="Times New Roman"/>
          <w:sz w:val="24"/>
          <w:szCs w:val="24"/>
          <w:lang w:val="ru-RU"/>
        </w:rPr>
        <w:t xml:space="preserve"> искључиво</w:t>
      </w:r>
      <w:r w:rsidRPr="000D24C5">
        <w:rPr>
          <w:rFonts w:ascii="Times New Roman" w:hAnsi="Times New Roman" w:cs="Times New Roman"/>
          <w:sz w:val="24"/>
          <w:szCs w:val="24"/>
          <w:lang w:val="ru-RU"/>
        </w:rPr>
        <w:t xml:space="preserve"> да уколико је нешто услов не може бити и критеријум за доделу уговора.</w:t>
      </w:r>
    </w:p>
    <w:p w:rsidR="00D84A82" w:rsidRPr="000D24C5" w:rsidRDefault="00D84A82" w:rsidP="000D24C5">
      <w:pPr>
        <w:pStyle w:val="ListParagraph"/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D24C5">
        <w:rPr>
          <w:rFonts w:ascii="Times New Roman" w:hAnsi="Times New Roman" w:cs="Times New Roman"/>
          <w:sz w:val="24"/>
          <w:szCs w:val="24"/>
          <w:lang w:val="ru-RU"/>
        </w:rPr>
        <w:t xml:space="preserve">С тим у вези Наручилац остаје при наводима из конкурсне </w:t>
      </w:r>
      <w:r w:rsidR="00E86067" w:rsidRPr="000D24C5">
        <w:rPr>
          <w:rFonts w:ascii="Times New Roman" w:hAnsi="Times New Roman" w:cs="Times New Roman"/>
          <w:sz w:val="24"/>
          <w:szCs w:val="24"/>
          <w:lang w:val="ru-RU"/>
        </w:rPr>
        <w:t>документације, не мења је а самим тим не продужава рок за подношење понуда.</w:t>
      </w:r>
    </w:p>
    <w:p w:rsidR="00E86067" w:rsidRPr="000D24C5" w:rsidRDefault="00E86067" w:rsidP="000D24C5">
      <w:pPr>
        <w:pStyle w:val="ListParagraph"/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86067" w:rsidRPr="000D24C5" w:rsidRDefault="000D24C5" w:rsidP="000D24C5">
      <w:pPr>
        <w:pStyle w:val="ListParagraph"/>
        <w:numPr>
          <w:ilvl w:val="0"/>
          <w:numId w:val="1"/>
        </w:numPr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4C5">
        <w:rPr>
          <w:rFonts w:ascii="Times New Roman" w:hAnsi="Times New Roman" w:cs="Times New Roman"/>
          <w:sz w:val="24"/>
          <w:szCs w:val="24"/>
          <w:lang w:val="ru-RU"/>
        </w:rPr>
        <w:t xml:space="preserve">На основу члана 81. став 2. Закона о јавним набавкама </w:t>
      </w:r>
      <w:r w:rsidRPr="000D24C5">
        <w:rPr>
          <w:rFonts w:ascii="Times New Roman" w:hAnsi="Times New Roman" w:cs="Times New Roman"/>
          <w:sz w:val="24"/>
          <w:szCs w:val="24"/>
          <w:lang w:val="ru-RU"/>
        </w:rPr>
        <w:t>(„Службени гласник РС” број 124/12, 14/15 и 68/15) )</w:t>
      </w:r>
      <w:r w:rsidRPr="000D24C5">
        <w:rPr>
          <w:rFonts w:ascii="Times New Roman" w:hAnsi="Times New Roman" w:cs="Times New Roman"/>
          <w:sz w:val="24"/>
          <w:szCs w:val="24"/>
          <w:lang w:val="ru-RU"/>
        </w:rPr>
        <w:t xml:space="preserve">, чланови групе понуђача додане услове испуњавају заједно. </w:t>
      </w:r>
    </w:p>
    <w:p w:rsidR="000D24C5" w:rsidRPr="000D24C5" w:rsidRDefault="000D24C5" w:rsidP="000D24C5">
      <w:pPr>
        <w:spacing w:after="120"/>
        <w:ind w:left="72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24C5">
        <w:rPr>
          <w:rFonts w:ascii="Times New Roman" w:hAnsi="Times New Roman" w:cs="Times New Roman"/>
          <w:noProof/>
          <w:sz w:val="24"/>
          <w:szCs w:val="24"/>
        </w:rPr>
        <w:t>Саставни део заједничке понуде је споразум</w:t>
      </w:r>
      <w:bookmarkStart w:id="0" w:name="_GoBack"/>
      <w:bookmarkEnd w:id="0"/>
      <w:r w:rsidRPr="000D24C5">
        <w:rPr>
          <w:rFonts w:ascii="Times New Roman" w:hAnsi="Times New Roman" w:cs="Times New Roman"/>
          <w:noProof/>
          <w:sz w:val="24"/>
          <w:szCs w:val="24"/>
        </w:rPr>
        <w:t xml:space="preserve"> којим се понуђачи из групе међусобно и према Наручиоцу обавезују на извршење јавне набавке, а који садржи:</w:t>
      </w:r>
    </w:p>
    <w:p w:rsidR="000D24C5" w:rsidRPr="000D24C5" w:rsidRDefault="000D24C5" w:rsidP="000D24C5">
      <w:pPr>
        <w:pStyle w:val="ListParagraph"/>
        <w:widowControl w:val="0"/>
        <w:numPr>
          <w:ilvl w:val="0"/>
          <w:numId w:val="2"/>
        </w:numPr>
        <w:tabs>
          <w:tab w:val="left" w:pos="1843"/>
        </w:tabs>
        <w:spacing w:after="120" w:line="240" w:lineRule="auto"/>
        <w:ind w:left="0" w:firstLine="1418"/>
        <w:contextualSpacing w:val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24C5">
        <w:rPr>
          <w:rFonts w:ascii="Times New Roman" w:hAnsi="Times New Roman" w:cs="Times New Roman"/>
          <w:noProof/>
          <w:sz w:val="24"/>
          <w:szCs w:val="24"/>
        </w:rPr>
        <w:t xml:space="preserve">податке о члану групе који ће бити носилац посла, односно који ће поднети </w:t>
      </w:r>
    </w:p>
    <w:p w:rsidR="000D24C5" w:rsidRPr="000D24C5" w:rsidRDefault="000D24C5" w:rsidP="000D24C5">
      <w:pPr>
        <w:pStyle w:val="ListParagraph"/>
        <w:widowControl w:val="0"/>
        <w:tabs>
          <w:tab w:val="left" w:pos="1843"/>
        </w:tabs>
        <w:spacing w:after="120" w:line="240" w:lineRule="auto"/>
        <w:ind w:left="1418"/>
        <w:contextualSpacing w:val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24C5">
        <w:rPr>
          <w:rFonts w:ascii="Times New Roman" w:hAnsi="Times New Roman" w:cs="Times New Roman"/>
          <w:noProof/>
          <w:sz w:val="24"/>
          <w:szCs w:val="24"/>
        </w:rPr>
        <w:t xml:space="preserve">понуду и који ће заступати групу понуђача пред Наручиоцем и </w:t>
      </w:r>
    </w:p>
    <w:p w:rsidR="000D24C5" w:rsidRPr="000D24C5" w:rsidRDefault="000D24C5" w:rsidP="000D24C5">
      <w:pPr>
        <w:pStyle w:val="ListParagraph"/>
        <w:widowControl w:val="0"/>
        <w:numPr>
          <w:ilvl w:val="0"/>
          <w:numId w:val="2"/>
        </w:numPr>
        <w:tabs>
          <w:tab w:val="left" w:pos="1843"/>
        </w:tabs>
        <w:spacing w:after="120" w:line="240" w:lineRule="auto"/>
        <w:ind w:left="0" w:firstLine="1418"/>
        <w:contextualSpacing w:val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24C5">
        <w:rPr>
          <w:rFonts w:ascii="Times New Roman" w:hAnsi="Times New Roman" w:cs="Times New Roman"/>
          <w:noProof/>
          <w:sz w:val="24"/>
          <w:szCs w:val="24"/>
        </w:rPr>
        <w:t>опис послова сваког од понуђача из групе понуђача у извршењу уговора.</w:t>
      </w:r>
    </w:p>
    <w:p w:rsidR="000D24C5" w:rsidRPr="000D24C5" w:rsidRDefault="000D24C5" w:rsidP="000D24C5">
      <w:pPr>
        <w:pStyle w:val="ListParagraph"/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D24C5">
        <w:rPr>
          <w:rFonts w:ascii="Times New Roman" w:hAnsi="Times New Roman" w:cs="Times New Roman"/>
          <w:sz w:val="24"/>
          <w:szCs w:val="24"/>
          <w:lang w:val="sr-Cyrl-RS"/>
        </w:rPr>
        <w:t>Самим тим средства финансијског обезбеђења подноси онај члан групе кога одреде остали чланови и наведу у предметном споразуму.</w:t>
      </w:r>
    </w:p>
    <w:sectPr w:rsidR="000D24C5" w:rsidRPr="000D2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C1381"/>
    <w:multiLevelType w:val="hybridMultilevel"/>
    <w:tmpl w:val="E5B05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DF090B"/>
    <w:multiLevelType w:val="hybridMultilevel"/>
    <w:tmpl w:val="3300DF9E"/>
    <w:lvl w:ilvl="0" w:tplc="A7ACE5C8">
      <w:start w:val="1"/>
      <w:numFmt w:val="decimal"/>
      <w:lvlText w:val="%1)"/>
      <w:lvlJc w:val="left"/>
      <w:pPr>
        <w:ind w:left="3240" w:hanging="36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>
      <w:start w:val="1"/>
      <w:numFmt w:val="lowerRoman"/>
      <w:lvlText w:val="%3."/>
      <w:lvlJc w:val="right"/>
      <w:pPr>
        <w:ind w:left="4680" w:hanging="180"/>
      </w:pPr>
    </w:lvl>
    <w:lvl w:ilvl="3" w:tplc="0409000F">
      <w:start w:val="1"/>
      <w:numFmt w:val="decimal"/>
      <w:lvlText w:val="%4."/>
      <w:lvlJc w:val="left"/>
      <w:pPr>
        <w:ind w:left="5400" w:hanging="360"/>
      </w:pPr>
    </w:lvl>
    <w:lvl w:ilvl="4" w:tplc="04090019">
      <w:start w:val="1"/>
      <w:numFmt w:val="lowerLetter"/>
      <w:lvlText w:val="%5."/>
      <w:lvlJc w:val="left"/>
      <w:pPr>
        <w:ind w:left="6120" w:hanging="360"/>
      </w:pPr>
    </w:lvl>
    <w:lvl w:ilvl="5" w:tplc="0409001B">
      <w:start w:val="1"/>
      <w:numFmt w:val="lowerRoman"/>
      <w:lvlText w:val="%6."/>
      <w:lvlJc w:val="right"/>
      <w:pPr>
        <w:ind w:left="6840" w:hanging="180"/>
      </w:pPr>
    </w:lvl>
    <w:lvl w:ilvl="6" w:tplc="0409000F">
      <w:start w:val="1"/>
      <w:numFmt w:val="decimal"/>
      <w:lvlText w:val="%7."/>
      <w:lvlJc w:val="left"/>
      <w:pPr>
        <w:ind w:left="7560" w:hanging="360"/>
      </w:pPr>
    </w:lvl>
    <w:lvl w:ilvl="7" w:tplc="04090019">
      <w:start w:val="1"/>
      <w:numFmt w:val="lowerLetter"/>
      <w:lvlText w:val="%8."/>
      <w:lvlJc w:val="left"/>
      <w:pPr>
        <w:ind w:left="8280" w:hanging="360"/>
      </w:pPr>
    </w:lvl>
    <w:lvl w:ilvl="8" w:tplc="0409001B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1C0"/>
    <w:rsid w:val="000D24C5"/>
    <w:rsid w:val="007A4D38"/>
    <w:rsid w:val="008111C0"/>
    <w:rsid w:val="00D84A82"/>
    <w:rsid w:val="00E8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A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99"/>
    <w:qFormat/>
    <w:rsid w:val="00D84A8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99"/>
    <w:locked/>
    <w:rsid w:val="000D24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A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99"/>
    <w:qFormat/>
    <w:rsid w:val="00D84A8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99"/>
    <w:locked/>
    <w:rsid w:val="000D2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6456028-0904-435D-90A4-5D4549B6C83B}"/>
</file>

<file path=customXml/itemProps2.xml><?xml version="1.0" encoding="utf-8"?>
<ds:datastoreItem xmlns:ds="http://schemas.openxmlformats.org/officeDocument/2006/customXml" ds:itemID="{D4B35C67-832E-45A9-96A3-3F1F8546779A}"/>
</file>

<file path=customXml/itemProps3.xml><?xml version="1.0" encoding="utf-8"?>
<ds:datastoreItem xmlns:ds="http://schemas.openxmlformats.org/officeDocument/2006/customXml" ds:itemID="{1D1AD589-9791-4DF2-A091-1000FDCC3C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Jasmina Matović</cp:lastModifiedBy>
  <cp:revision>2</cp:revision>
  <dcterms:created xsi:type="dcterms:W3CDTF">2017-09-01T07:32:00Z</dcterms:created>
  <dcterms:modified xsi:type="dcterms:W3CDTF">2017-09-01T07:58:00Z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