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ИЗМЕНА КОНКУРСНЕ ДОКУМЕНТАЦИЈЕ</w:t>
      </w: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p w:rsidR="002638FA" w:rsidRDefault="002638FA" w:rsidP="002638FA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9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788"/>
        <w:gridCol w:w="5702"/>
      </w:tblGrid>
      <w:tr w:rsidR="002638FA" w:rsidTr="00545677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Министарство финансија - Управа </w:t>
            </w:r>
            <w:r>
              <w:t>царина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545677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Београд, </w:t>
            </w:r>
            <w:r>
              <w:rPr>
                <w:color w:val="000000"/>
              </w:rPr>
              <w:t xml:space="preserve"> </w:t>
            </w:r>
            <w:r>
              <w:t>Булевар Зорана Ђинђића 155-а</w:t>
            </w:r>
            <w:r>
              <w:rPr>
                <w:lang w:val="ru-RU"/>
              </w:rPr>
              <w:t xml:space="preserve"> </w:t>
            </w:r>
          </w:p>
        </w:tc>
      </w:tr>
      <w:tr w:rsidR="002638FA" w:rsidTr="00545677">
        <w:trPr>
          <w:trHeight w:val="510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B46019" w:rsidP="00545677">
            <w:pPr>
              <w:spacing w:line="276" w:lineRule="auto"/>
              <w:jc w:val="left"/>
            </w:pPr>
            <w:hyperlink r:id="rId6" w:history="1">
              <w:r w:rsidR="002638FA">
                <w:rPr>
                  <w:rStyle w:val="Hyperlink"/>
                </w:rPr>
                <w:t>www.upravacarina.rs</w:t>
              </w:r>
            </w:hyperlink>
            <w:r w:rsidR="002638FA">
              <w:t xml:space="preserve">.  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Орган државне управе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Отворени поступак – јавна набавка </w:t>
            </w:r>
            <w:r>
              <w:rPr>
                <w:b/>
                <w:color w:val="000000"/>
              </w:rPr>
              <w:t xml:space="preserve">број </w:t>
            </w:r>
            <w:r w:rsidRPr="00B42679">
              <w:rPr>
                <w:b/>
                <w:color w:val="000000"/>
                <w:lang w:val="ru-RU"/>
              </w:rPr>
              <w:t>71</w:t>
            </w:r>
            <w:r>
              <w:rPr>
                <w:b/>
                <w:color w:val="000000"/>
              </w:rPr>
              <w:t>/14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предмета: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Услуге</w:t>
            </w:r>
          </w:p>
        </w:tc>
      </w:tr>
      <w:tr w:rsidR="002638FA" w:rsidTr="0054567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color w:val="000000"/>
                <w:lang w:val="ru-RU"/>
              </w:rPr>
            </w:pPr>
            <w:r>
              <w:t>Н</w:t>
            </w:r>
            <w:r w:rsidRPr="00D56FC2">
              <w:t xml:space="preserve">абавка </w:t>
            </w:r>
            <w:r>
              <w:t xml:space="preserve">добара – Царинска пломбе. </w:t>
            </w:r>
            <w:r w:rsidRPr="00A7506B">
              <w:t xml:space="preserve">Назив и ознака из општег речника: </w:t>
            </w:r>
            <w:r w:rsidRPr="00325F0B">
              <w:t>Метални производи</w:t>
            </w:r>
            <w:r w:rsidRPr="00325F0B">
              <w:rPr>
                <w:lang w:val="ru-RU"/>
              </w:rPr>
              <w:t xml:space="preserve"> – </w:t>
            </w:r>
            <w:r w:rsidRPr="00325F0B">
              <w:t>44316400 и Производи од пластичних маса - 19520000</w:t>
            </w:r>
            <w:r w:rsidRPr="00325F0B">
              <w:rPr>
                <w:szCs w:val="24"/>
              </w:rPr>
              <w:t>.</w:t>
            </w:r>
          </w:p>
        </w:tc>
      </w:tr>
    </w:tbl>
    <w:p w:rsidR="002638FA" w:rsidRDefault="002638FA" w:rsidP="002638FA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8621" w:type="dxa"/>
        <w:jc w:val="center"/>
        <w:tblInd w:w="33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861"/>
        <w:gridCol w:w="5760"/>
      </w:tblGrid>
      <w:tr w:rsidR="002638FA" w:rsidTr="00545677">
        <w:trPr>
          <w:trHeight w:val="1798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638FA" w:rsidRPr="00293AD3" w:rsidRDefault="002638FA" w:rsidP="00B42679">
            <w:pPr>
              <w:outlineLvl w:val="0"/>
              <w:rPr>
                <w:szCs w:val="24"/>
              </w:rPr>
            </w:pPr>
            <w:r>
              <w:t xml:space="preserve">У складу са чланом 63. став 2. Закона о јавним набавкама </w:t>
            </w:r>
            <w:r>
              <w:rPr>
                <w:lang w:val="ru-RU"/>
              </w:rPr>
              <w:t>(„Службени гласник РС”, број 124/12),</w:t>
            </w:r>
            <w:r>
              <w:t xml:space="preserve"> врши се </w:t>
            </w:r>
            <w:r w:rsidR="00B42679">
              <w:t>измена конкурсне документације</w:t>
            </w:r>
            <w:r>
              <w:t xml:space="preserve">,  у делу </w:t>
            </w:r>
            <w:r w:rsidR="00B42679">
              <w:rPr>
                <w:szCs w:val="24"/>
              </w:rPr>
              <w:t>Техничка спецификација</w:t>
            </w:r>
            <w:r>
              <w:rPr>
                <w:szCs w:val="24"/>
              </w:rPr>
              <w:t xml:space="preserve">, </w:t>
            </w:r>
            <w:r w:rsidR="00CC6457">
              <w:rPr>
                <w:szCs w:val="24"/>
              </w:rPr>
              <w:t xml:space="preserve">на страни 33 од 45 конкурсне документације, </w:t>
            </w:r>
            <w:r>
              <w:rPr>
                <w:szCs w:val="24"/>
              </w:rPr>
              <w:t xml:space="preserve">тако што се </w:t>
            </w:r>
            <w:r w:rsidR="00B42679">
              <w:rPr>
                <w:szCs w:val="24"/>
              </w:rPr>
              <w:t>додаје став код описа предметног добра</w:t>
            </w:r>
            <w:r w:rsidR="00CA2B37">
              <w:rPr>
                <w:szCs w:val="24"/>
              </w:rPr>
              <w:t>,</w:t>
            </w:r>
            <w:r w:rsidR="00553B6C">
              <w:rPr>
                <w:szCs w:val="24"/>
              </w:rPr>
              <w:t xml:space="preserve"> па сада гласи</w:t>
            </w:r>
            <w:r w:rsidR="00B42679">
              <w:rPr>
                <w:szCs w:val="24"/>
              </w:rPr>
              <w:t xml:space="preserve">: - </w:t>
            </w:r>
            <w:r w:rsidR="00B42679">
              <w:rPr>
                <w:iCs/>
              </w:rPr>
              <w:t>„</w:t>
            </w:r>
            <w:r w:rsidR="00B42679">
              <w:rPr>
                <w:szCs w:val="24"/>
              </w:rPr>
              <w:t xml:space="preserve">на каишу – вези мора бити граничник тако да остаје обим од 90 – 110 </w:t>
            </w:r>
            <w:r w:rsidR="00B42679">
              <w:rPr>
                <w:szCs w:val="24"/>
                <w:lang w:val="sr-Latn-CS"/>
              </w:rPr>
              <w:t xml:space="preserve">mm </w:t>
            </w:r>
            <w:r w:rsidR="00CC6457">
              <w:rPr>
                <w:szCs w:val="24"/>
              </w:rPr>
              <w:t>када је пломба забрављена</w:t>
            </w:r>
            <w:r w:rsidR="00A90E5E">
              <w:rPr>
                <w:iCs/>
              </w:rPr>
              <w:t>”</w:t>
            </w:r>
            <w:r>
              <w:rPr>
                <w:iCs/>
              </w:rPr>
              <w:t>.</w:t>
            </w:r>
            <w:r w:rsidRPr="009E01D1">
              <w:rPr>
                <w:iCs/>
              </w:rPr>
              <w:t xml:space="preserve"> </w:t>
            </w:r>
            <w:r w:rsidR="00CC6457">
              <w:rPr>
                <w:iCs/>
              </w:rPr>
              <w:t>Иста измена се односи и на Модел Уговора</w:t>
            </w:r>
            <w:r w:rsidR="00CA2B37">
              <w:rPr>
                <w:iCs/>
              </w:rPr>
              <w:t xml:space="preserve">, члан 1. Предмет, уговора, цена и услови плаћања, на страни 38 од 45 конкурсне документације. </w:t>
            </w:r>
            <w:r w:rsidR="00A20333">
              <w:rPr>
                <w:iCs/>
              </w:rPr>
              <w:t>У осталом делу, конкурсна документација остаје непромењена.</w:t>
            </w:r>
          </w:p>
        </w:tc>
      </w:tr>
      <w:tr w:rsidR="002638FA" w:rsidTr="00545677">
        <w:trPr>
          <w:trHeight w:val="510"/>
          <w:jc w:val="center"/>
        </w:trPr>
        <w:tc>
          <w:tcPr>
            <w:tcW w:w="28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Default="002638FA" w:rsidP="0054567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Лице за контакт:</w:t>
            </w:r>
          </w:p>
        </w:tc>
        <w:tc>
          <w:tcPr>
            <w:tcW w:w="5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638FA" w:rsidRPr="00230512" w:rsidRDefault="002638FA" w:rsidP="00545677">
            <w:pPr>
              <w:tabs>
                <w:tab w:val="left" w:pos="7501"/>
              </w:tabs>
              <w:spacing w:line="276" w:lineRule="auto"/>
              <w:rPr>
                <w:color w:val="000000"/>
                <w:lang w:val="en-US"/>
              </w:rPr>
            </w:pPr>
            <w:r>
              <w:t>Јасмина Матовић, телeфон 011/319-19-10</w:t>
            </w:r>
            <w:r>
              <w:rPr>
                <w:lang w:val="en-US"/>
              </w:rPr>
              <w:t>.</w:t>
            </w:r>
          </w:p>
        </w:tc>
      </w:tr>
    </w:tbl>
    <w:p w:rsidR="002638FA" w:rsidRDefault="002638FA" w:rsidP="002638FA"/>
    <w:p w:rsidR="002638FA" w:rsidRDefault="002638FA" w:rsidP="002638FA">
      <w:pPr>
        <w:rPr>
          <w:lang w:val="en-US"/>
        </w:rPr>
      </w:pPr>
    </w:p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Default="002638FA" w:rsidP="002638FA"/>
    <w:p w:rsidR="002638FA" w:rsidRPr="002638FA" w:rsidRDefault="002638FA" w:rsidP="002638FA"/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2638FA" w:rsidRDefault="002638FA" w:rsidP="002638FA">
      <w:pPr>
        <w:rPr>
          <w:lang w:val="en-US"/>
        </w:rPr>
      </w:pPr>
    </w:p>
    <w:p w:rsidR="00B42679" w:rsidRDefault="00B42679" w:rsidP="00CA2B37">
      <w:pPr>
        <w:pStyle w:val="Header"/>
      </w:pPr>
    </w:p>
    <w:p w:rsidR="002638FA" w:rsidRDefault="002638FA" w:rsidP="00B42679">
      <w:pPr>
        <w:pStyle w:val="Header"/>
        <w:jc w:val="right"/>
      </w:pPr>
      <w:r>
        <w:lastRenderedPageBreak/>
        <w:t xml:space="preserve">Страна </w:t>
      </w:r>
      <w:r w:rsidR="00B42679">
        <w:rPr>
          <w:b/>
          <w:szCs w:val="24"/>
          <w:lang w:val="en-US"/>
        </w:rPr>
        <w:t>3</w:t>
      </w:r>
      <w:r w:rsidR="00CC6457">
        <w:rPr>
          <w:b/>
          <w:szCs w:val="24"/>
        </w:rPr>
        <w:t>3</w:t>
      </w:r>
      <w:r>
        <w:t xml:space="preserve"> од </w:t>
      </w:r>
      <w:r>
        <w:rPr>
          <w:b/>
          <w:szCs w:val="24"/>
        </w:rPr>
        <w:t>45</w:t>
      </w:r>
    </w:p>
    <w:p w:rsidR="002638FA" w:rsidRPr="00A90E5E" w:rsidRDefault="002638FA" w:rsidP="002638FA">
      <w:pPr>
        <w:rPr>
          <w:b/>
          <w:szCs w:val="24"/>
        </w:rPr>
      </w:pPr>
    </w:p>
    <w:p w:rsidR="00B42679" w:rsidRPr="00325F0B" w:rsidRDefault="00B42679" w:rsidP="00B42679">
      <w:pPr>
        <w:jc w:val="center"/>
        <w:outlineLvl w:val="0"/>
        <w:rPr>
          <w:b/>
        </w:rPr>
      </w:pPr>
      <w:r w:rsidRPr="00325F0B">
        <w:rPr>
          <w:b/>
        </w:rPr>
        <w:t>TЕХНИЧКА СПЕЦИФИКАЦИЈА</w:t>
      </w:r>
    </w:p>
    <w:p w:rsidR="00B42679" w:rsidRPr="00325F0B" w:rsidRDefault="00B42679" w:rsidP="00B42679">
      <w:pPr>
        <w:jc w:val="center"/>
        <w:outlineLvl w:val="0"/>
        <w:rPr>
          <w:b/>
        </w:rPr>
      </w:pPr>
    </w:p>
    <w:p w:rsidR="00B42679" w:rsidRPr="00325F0B" w:rsidRDefault="00B42679" w:rsidP="00B42679">
      <w:pPr>
        <w:ind w:firstLine="1440"/>
        <w:rPr>
          <w:szCs w:val="24"/>
        </w:rPr>
      </w:pPr>
      <w:r w:rsidRPr="00325F0B">
        <w:rPr>
          <w:szCs w:val="24"/>
        </w:rPr>
        <w:t xml:space="preserve">Предмет јавне набавке су царинска обележја – пломбе. </w:t>
      </w:r>
    </w:p>
    <w:p w:rsidR="00B42679" w:rsidRPr="00325F0B" w:rsidRDefault="00B42679" w:rsidP="00B42679">
      <w:pPr>
        <w:ind w:firstLine="1440"/>
        <w:rPr>
          <w:szCs w:val="24"/>
        </w:rPr>
      </w:pPr>
      <w:r w:rsidRPr="00325F0B">
        <w:rPr>
          <w:szCs w:val="24"/>
        </w:rPr>
        <w:t xml:space="preserve">Техничке карактеристике предмета набавке дате су </w:t>
      </w:r>
      <w:r>
        <w:rPr>
          <w:szCs w:val="24"/>
        </w:rPr>
        <w:t xml:space="preserve">у </w:t>
      </w:r>
      <w:r w:rsidRPr="00325F0B">
        <w:rPr>
          <w:szCs w:val="24"/>
        </w:rPr>
        <w:t>складу са Уредбом о царинск</w:t>
      </w:r>
      <w:r>
        <w:rPr>
          <w:szCs w:val="24"/>
        </w:rPr>
        <w:t>и</w:t>
      </w:r>
      <w:r w:rsidRPr="00325F0B">
        <w:rPr>
          <w:szCs w:val="24"/>
        </w:rPr>
        <w:t xml:space="preserve"> доз</w:t>
      </w:r>
      <w:r>
        <w:rPr>
          <w:szCs w:val="24"/>
        </w:rPr>
        <w:t>в</w:t>
      </w:r>
      <w:r w:rsidRPr="00325F0B">
        <w:rPr>
          <w:szCs w:val="24"/>
        </w:rPr>
        <w:t>ољеном поступању</w:t>
      </w:r>
      <w:r>
        <w:rPr>
          <w:szCs w:val="24"/>
        </w:rPr>
        <w:t xml:space="preserve"> са робом („Службени гласник РС</w:t>
      </w:r>
      <w:r w:rsidRPr="00770D78">
        <w:rPr>
          <w:szCs w:val="24"/>
        </w:rPr>
        <w:t>”</w:t>
      </w:r>
      <w:r>
        <w:rPr>
          <w:szCs w:val="24"/>
        </w:rPr>
        <w:t>,</w:t>
      </w:r>
      <w:r w:rsidRPr="00325F0B">
        <w:rPr>
          <w:szCs w:val="24"/>
        </w:rPr>
        <w:t xml:space="preserve"> бр. 93/10), као подзаконским актом, и Прилогом 31. (Карактеристике царинских обележја – пломби), и то:</w:t>
      </w:r>
    </w:p>
    <w:p w:rsidR="00B42679" w:rsidRPr="00325F0B" w:rsidRDefault="00B42679" w:rsidP="00B42679">
      <w:pPr>
        <w:spacing w:before="120"/>
        <w:ind w:firstLine="1440"/>
        <w:rPr>
          <w:szCs w:val="24"/>
        </w:rPr>
      </w:pPr>
      <w:r w:rsidRPr="00325F0B">
        <w:rPr>
          <w:szCs w:val="24"/>
        </w:rPr>
        <w:t xml:space="preserve">Царинска пломба састоји се од тела пломбе израђене од техничке пластике чије димензије нису мање од 25 mm (дужина) х 12 mm (ширина), као и пластичне везе чија ширина није мања од 10 mm уколико је тракастог облика, а уколико је </w:t>
      </w:r>
      <w:r>
        <w:rPr>
          <w:szCs w:val="24"/>
        </w:rPr>
        <w:t xml:space="preserve">пластична веза </w:t>
      </w:r>
      <w:r w:rsidRPr="00325F0B">
        <w:rPr>
          <w:szCs w:val="24"/>
        </w:rPr>
        <w:t>кружног облика (ваљкастог) пречник не</w:t>
      </w:r>
      <w:r>
        <w:rPr>
          <w:szCs w:val="24"/>
        </w:rPr>
        <w:t xml:space="preserve"> </w:t>
      </w:r>
      <w:r w:rsidRPr="00325F0B">
        <w:rPr>
          <w:szCs w:val="24"/>
        </w:rPr>
        <w:t xml:space="preserve">сме бити мањи од </w:t>
      </w:r>
      <w:r w:rsidRPr="00D51777">
        <w:rPr>
          <w:szCs w:val="24"/>
        </w:rPr>
        <w:t xml:space="preserve">1,5 mm. </w:t>
      </w:r>
      <w:r w:rsidRPr="00325F0B">
        <w:rPr>
          <w:szCs w:val="24"/>
        </w:rPr>
        <w:t xml:space="preserve">Пластична веза мора бити причвршћена у тело пломбе и њена дужина изван тела пломбе износи најмање 260 mm. </w:t>
      </w:r>
    </w:p>
    <w:p w:rsidR="00B42679" w:rsidRPr="00325F0B" w:rsidRDefault="00B42679" w:rsidP="00B42679">
      <w:pPr>
        <w:spacing w:before="120"/>
        <w:ind w:firstLine="1440"/>
        <w:rPr>
          <w:szCs w:val="24"/>
        </w:rPr>
      </w:pPr>
      <w:r w:rsidRPr="00325F0B">
        <w:rPr>
          <w:szCs w:val="24"/>
        </w:rPr>
        <w:t>У тело царинске пломбе уграђен је механизам који обезбеђује висок степен сигурности брављења пластичне везе која је саставни део царинске пломбе.</w:t>
      </w:r>
    </w:p>
    <w:p w:rsidR="00B42679" w:rsidRPr="00325F0B" w:rsidRDefault="00B42679" w:rsidP="00B42679">
      <w:pPr>
        <w:spacing w:before="120"/>
        <w:ind w:firstLine="1440"/>
        <w:rPr>
          <w:szCs w:val="24"/>
        </w:rPr>
      </w:pPr>
      <w:r w:rsidRPr="00325F0B">
        <w:rPr>
          <w:szCs w:val="24"/>
        </w:rPr>
        <w:t>Царинска пломба мора бити израђена тако да се пластична веза не може извући из тела пломбе без пресецања или очигледног оштећења тела пломбе или пластичне везе.</w:t>
      </w:r>
    </w:p>
    <w:p w:rsidR="00B42679" w:rsidRPr="00325F0B" w:rsidRDefault="00B42679" w:rsidP="00B42679">
      <w:pPr>
        <w:ind w:firstLine="1440"/>
        <w:rPr>
          <w:szCs w:val="24"/>
        </w:rPr>
      </w:pPr>
      <w:r>
        <w:rPr>
          <w:szCs w:val="24"/>
        </w:rPr>
        <w:t>Н</w:t>
      </w:r>
      <w:r w:rsidRPr="00325F0B">
        <w:rPr>
          <w:szCs w:val="24"/>
        </w:rPr>
        <w:t xml:space="preserve">а </w:t>
      </w:r>
      <w:r>
        <w:rPr>
          <w:szCs w:val="24"/>
        </w:rPr>
        <w:t>телу</w:t>
      </w:r>
      <w:r w:rsidRPr="00325F0B">
        <w:rPr>
          <w:szCs w:val="24"/>
        </w:rPr>
        <w:t xml:space="preserve"> царинске пломбе мора бити утиснут назив </w:t>
      </w:r>
      <w:r>
        <w:rPr>
          <w:szCs w:val="24"/>
        </w:rPr>
        <w:t>„</w:t>
      </w:r>
      <w:r w:rsidRPr="00325F0B">
        <w:rPr>
          <w:szCs w:val="24"/>
        </w:rPr>
        <w:t>Управа царина РС</w:t>
      </w:r>
      <w:r w:rsidRPr="00325F0B">
        <w:rPr>
          <w:szCs w:val="24"/>
          <w:lang w:val="ru-RU"/>
        </w:rPr>
        <w:t>”</w:t>
      </w:r>
      <w:r w:rsidRPr="00325F0B">
        <w:rPr>
          <w:szCs w:val="24"/>
        </w:rPr>
        <w:t xml:space="preserve"> и број царинске пломбе, тако да се не може избрисати уобичајеним руковањем. Број који се уписује на пломби наручилац ће доставити изабраном понуђачу за прву испоруку, у моменту потписивања уговора. Све наредне нумерације ће бити достављане уз писмену поруџбеницу.</w:t>
      </w:r>
    </w:p>
    <w:p w:rsidR="00B42679" w:rsidRPr="00325F0B" w:rsidRDefault="00B42679" w:rsidP="00B42679">
      <w:pPr>
        <w:ind w:firstLine="1440"/>
        <w:rPr>
          <w:szCs w:val="24"/>
        </w:rPr>
      </w:pPr>
      <w:r w:rsidRPr="00325F0B">
        <w:rPr>
          <w:szCs w:val="24"/>
        </w:rPr>
        <w:t>Величина утиснутих слова и бројева не може бити мања од 2 mm.</w:t>
      </w:r>
    </w:p>
    <w:p w:rsidR="00B42679" w:rsidRPr="00325F0B" w:rsidRDefault="00B42679" w:rsidP="00B42679">
      <w:pPr>
        <w:spacing w:line="240" w:lineRule="exact"/>
        <w:ind w:firstLine="1440"/>
        <w:rPr>
          <w:bCs/>
          <w:szCs w:val="24"/>
        </w:rPr>
      </w:pPr>
      <w:r w:rsidRPr="00325F0B">
        <w:rPr>
          <w:szCs w:val="24"/>
        </w:rPr>
        <w:t>Царинска пломба израђена у одређеној боји не може имати два иста броја.</w:t>
      </w:r>
    </w:p>
    <w:p w:rsidR="00B42679" w:rsidRPr="00325F0B" w:rsidRDefault="00B42679" w:rsidP="00B42679">
      <w:pPr>
        <w:spacing w:before="120" w:line="240" w:lineRule="exact"/>
        <w:ind w:firstLine="1440"/>
        <w:rPr>
          <w:szCs w:val="24"/>
        </w:rPr>
      </w:pPr>
      <w:r>
        <w:rPr>
          <w:szCs w:val="24"/>
        </w:rPr>
        <w:t>Ц</w:t>
      </w:r>
      <w:r w:rsidRPr="00325F0B">
        <w:rPr>
          <w:szCs w:val="24"/>
        </w:rPr>
        <w:t>аринск</w:t>
      </w:r>
      <w:r>
        <w:rPr>
          <w:szCs w:val="24"/>
        </w:rPr>
        <w:t>а</w:t>
      </w:r>
      <w:r w:rsidRPr="00325F0B">
        <w:rPr>
          <w:szCs w:val="24"/>
        </w:rPr>
        <w:t xml:space="preserve"> пломб</w:t>
      </w:r>
      <w:r>
        <w:rPr>
          <w:szCs w:val="24"/>
        </w:rPr>
        <w:t>а</w:t>
      </w:r>
      <w:r w:rsidRPr="00325F0B">
        <w:rPr>
          <w:szCs w:val="24"/>
        </w:rPr>
        <w:t xml:space="preserve"> може бити израђен</w:t>
      </w:r>
      <w:r>
        <w:rPr>
          <w:szCs w:val="24"/>
        </w:rPr>
        <w:t>а и</w:t>
      </w:r>
      <w:r w:rsidRPr="00325F0B">
        <w:rPr>
          <w:szCs w:val="24"/>
        </w:rPr>
        <w:t xml:space="preserve"> од друг</w:t>
      </w:r>
      <w:r>
        <w:rPr>
          <w:szCs w:val="24"/>
        </w:rPr>
        <w:t>ог одговарајућег</w:t>
      </w:r>
      <w:r w:rsidRPr="00325F0B">
        <w:rPr>
          <w:szCs w:val="24"/>
        </w:rPr>
        <w:t xml:space="preserve"> материјала или комбинације тих материјала</w:t>
      </w:r>
      <w:r>
        <w:rPr>
          <w:szCs w:val="24"/>
        </w:rPr>
        <w:t xml:space="preserve"> (метал, легура и сл.)</w:t>
      </w:r>
      <w:r w:rsidRPr="00325F0B">
        <w:rPr>
          <w:szCs w:val="24"/>
        </w:rPr>
        <w:t xml:space="preserve">, </w:t>
      </w:r>
      <w:r>
        <w:rPr>
          <w:szCs w:val="24"/>
        </w:rPr>
        <w:t xml:space="preserve">ако је израђена </w:t>
      </w:r>
      <w:r w:rsidRPr="00325F0B">
        <w:rPr>
          <w:szCs w:val="24"/>
        </w:rPr>
        <w:t>у скл</w:t>
      </w:r>
      <w:r>
        <w:rPr>
          <w:szCs w:val="24"/>
        </w:rPr>
        <w:t>аду са техничком спецификацијом, односно у складу са одредбама члана 405.</w:t>
      </w:r>
      <w:r w:rsidRPr="00615CB8">
        <w:rPr>
          <w:szCs w:val="24"/>
        </w:rPr>
        <w:t xml:space="preserve"> </w:t>
      </w:r>
      <w:r w:rsidRPr="00325F0B">
        <w:rPr>
          <w:szCs w:val="24"/>
        </w:rPr>
        <w:t>Уредб</w:t>
      </w:r>
      <w:r>
        <w:rPr>
          <w:szCs w:val="24"/>
        </w:rPr>
        <w:t>е</w:t>
      </w:r>
      <w:r w:rsidRPr="00325F0B">
        <w:rPr>
          <w:szCs w:val="24"/>
        </w:rPr>
        <w:t xml:space="preserve"> о царинск</w:t>
      </w:r>
      <w:r>
        <w:rPr>
          <w:szCs w:val="24"/>
        </w:rPr>
        <w:t>и</w:t>
      </w:r>
      <w:r w:rsidRPr="00325F0B">
        <w:rPr>
          <w:szCs w:val="24"/>
        </w:rPr>
        <w:t xml:space="preserve"> дозољеном поступању са робом</w:t>
      </w:r>
      <w:r>
        <w:rPr>
          <w:szCs w:val="24"/>
        </w:rPr>
        <w:t>.</w:t>
      </w:r>
    </w:p>
    <w:p w:rsidR="00B42679" w:rsidRPr="00325F0B" w:rsidRDefault="00B42679" w:rsidP="00B42679">
      <w:pPr>
        <w:spacing w:before="120" w:line="240" w:lineRule="exact"/>
        <w:ind w:firstLine="1440"/>
        <w:rPr>
          <w:b/>
          <w:i/>
          <w:szCs w:val="24"/>
        </w:rPr>
      </w:pPr>
    </w:p>
    <w:p w:rsidR="00B42679" w:rsidRPr="00325F0B" w:rsidRDefault="00B42679" w:rsidP="00B42679">
      <w:pPr>
        <w:spacing w:before="120" w:line="240" w:lineRule="exact"/>
        <w:ind w:firstLine="1440"/>
        <w:rPr>
          <w:b/>
          <w:i/>
          <w:szCs w:val="24"/>
        </w:rPr>
      </w:pPr>
      <w:r w:rsidRPr="00325F0B">
        <w:rPr>
          <w:b/>
          <w:i/>
          <w:szCs w:val="24"/>
        </w:rPr>
        <w:t>1. Основне карактеристике:</w:t>
      </w:r>
    </w:p>
    <w:p w:rsidR="00B42679" w:rsidRPr="00325F0B" w:rsidRDefault="00B42679" w:rsidP="00B42679">
      <w:pPr>
        <w:spacing w:before="120" w:line="240" w:lineRule="exact"/>
        <w:rPr>
          <w:szCs w:val="24"/>
        </w:rPr>
      </w:pPr>
      <w:r w:rsidRPr="00325F0B">
        <w:rPr>
          <w:szCs w:val="24"/>
        </w:rPr>
        <w:t>- да остану отпорне у редовној употреби;</w:t>
      </w:r>
    </w:p>
    <w:p w:rsidR="00B42679" w:rsidRPr="00325F0B" w:rsidRDefault="00B42679" w:rsidP="00B42679">
      <w:pPr>
        <w:spacing w:before="120" w:line="240" w:lineRule="exact"/>
        <w:rPr>
          <w:szCs w:val="24"/>
        </w:rPr>
      </w:pPr>
      <w:r w:rsidRPr="00325F0B">
        <w:rPr>
          <w:szCs w:val="24"/>
        </w:rPr>
        <w:t>- да буду такве да се лако проверавају и препознају;</w:t>
      </w:r>
    </w:p>
    <w:p w:rsidR="00B42679" w:rsidRPr="00325F0B" w:rsidRDefault="00B42679" w:rsidP="00B42679">
      <w:pPr>
        <w:spacing w:before="120" w:line="240" w:lineRule="exact"/>
        <w:rPr>
          <w:szCs w:val="24"/>
        </w:rPr>
      </w:pPr>
      <w:r w:rsidRPr="00325F0B">
        <w:rPr>
          <w:szCs w:val="24"/>
        </w:rPr>
        <w:t>- да буду израђене тако да било које ломљење или уклањање оставља трагове видљиве голим оком;</w:t>
      </w:r>
    </w:p>
    <w:p w:rsidR="00B42679" w:rsidRPr="00325F0B" w:rsidRDefault="00B42679" w:rsidP="00B42679">
      <w:pPr>
        <w:spacing w:before="120" w:line="240" w:lineRule="exact"/>
        <w:rPr>
          <w:szCs w:val="24"/>
        </w:rPr>
      </w:pPr>
      <w:r w:rsidRPr="00325F0B">
        <w:rPr>
          <w:szCs w:val="24"/>
        </w:rPr>
        <w:t>- да буду направљење за једнократну употребу;</w:t>
      </w:r>
    </w:p>
    <w:p w:rsidR="00B42679" w:rsidRPr="00325F0B" w:rsidRDefault="00B42679" w:rsidP="00B42679">
      <w:pPr>
        <w:spacing w:before="120" w:line="240" w:lineRule="exact"/>
        <w:rPr>
          <w:szCs w:val="24"/>
        </w:rPr>
      </w:pPr>
      <w:r w:rsidRPr="00325F0B">
        <w:rPr>
          <w:szCs w:val="24"/>
        </w:rPr>
        <w:t>- да имају на себи идентификационе ознаке;</w:t>
      </w:r>
    </w:p>
    <w:p w:rsidR="00B42679" w:rsidRPr="00325F0B" w:rsidRDefault="00B42679" w:rsidP="00B42679">
      <w:pPr>
        <w:spacing w:before="120" w:line="240" w:lineRule="exact"/>
        <w:rPr>
          <w:szCs w:val="24"/>
        </w:rPr>
      </w:pPr>
      <w:r w:rsidRPr="00325F0B">
        <w:rPr>
          <w:szCs w:val="24"/>
        </w:rPr>
        <w:t>- морају да буду такве да осигурају лако очитавање идентификационих ознака;</w:t>
      </w:r>
    </w:p>
    <w:p w:rsidR="00B42679" w:rsidRPr="00325F0B" w:rsidRDefault="00B42679" w:rsidP="00B42679">
      <w:pPr>
        <w:spacing w:before="120" w:line="240" w:lineRule="exact"/>
        <w:rPr>
          <w:szCs w:val="24"/>
        </w:rPr>
      </w:pPr>
      <w:r w:rsidRPr="00325F0B">
        <w:rPr>
          <w:szCs w:val="24"/>
        </w:rPr>
        <w:t>-</w:t>
      </w:r>
      <w:r>
        <w:rPr>
          <w:szCs w:val="24"/>
        </w:rPr>
        <w:t xml:space="preserve"> </w:t>
      </w:r>
      <w:r w:rsidRPr="00325F0B">
        <w:rPr>
          <w:szCs w:val="24"/>
        </w:rPr>
        <w:t>да се идентификационе ознаке на пломби не  могу фалсификовати и да нису једноставне за поновну израду (репродукцију),</w:t>
      </w:r>
    </w:p>
    <w:p w:rsidR="00B42679" w:rsidRPr="00325F0B" w:rsidRDefault="00B42679" w:rsidP="00B42679">
      <w:pPr>
        <w:spacing w:before="120" w:line="240" w:lineRule="exact"/>
        <w:rPr>
          <w:szCs w:val="24"/>
        </w:rPr>
      </w:pPr>
      <w:r w:rsidRPr="00325F0B">
        <w:rPr>
          <w:szCs w:val="24"/>
        </w:rPr>
        <w:t>- употребљен материјал мора да буде отпоран на случајно ломљење као и такав да спречава неопажено фалсификовање или поновну употребу,</w:t>
      </w:r>
    </w:p>
    <w:p w:rsidR="00B42679" w:rsidRPr="00B42679" w:rsidRDefault="00B42679" w:rsidP="00B42679">
      <w:pPr>
        <w:spacing w:before="120" w:line="240" w:lineRule="exact"/>
        <w:rPr>
          <w:szCs w:val="24"/>
          <w:lang w:val="ru-RU"/>
        </w:rPr>
      </w:pPr>
      <w:r w:rsidRPr="00325F0B">
        <w:rPr>
          <w:szCs w:val="24"/>
        </w:rPr>
        <w:t>- да једна страна пло</w:t>
      </w:r>
      <w:r>
        <w:rPr>
          <w:szCs w:val="24"/>
        </w:rPr>
        <w:t>м</w:t>
      </w:r>
      <w:r w:rsidRPr="00325F0B">
        <w:rPr>
          <w:szCs w:val="24"/>
        </w:rPr>
        <w:t>бе буде транспарентна и да механи</w:t>
      </w:r>
      <w:r>
        <w:rPr>
          <w:szCs w:val="24"/>
        </w:rPr>
        <w:t>зам за забрављивање буде видљив</w:t>
      </w:r>
      <w:r w:rsidRPr="00B42679">
        <w:rPr>
          <w:szCs w:val="24"/>
          <w:lang w:val="ru-RU"/>
        </w:rPr>
        <w:t>,</w:t>
      </w:r>
    </w:p>
    <w:p w:rsidR="00B42679" w:rsidRPr="00B42679" w:rsidRDefault="00B42679" w:rsidP="00B42679">
      <w:pPr>
        <w:spacing w:before="120" w:line="240" w:lineRule="exact"/>
        <w:rPr>
          <w:szCs w:val="24"/>
        </w:rPr>
      </w:pPr>
      <w:r>
        <w:rPr>
          <w:szCs w:val="24"/>
        </w:rPr>
        <w:t xml:space="preserve">- на каишу – вези мора бити граничник тако да остаје обим од 90 – 110 </w:t>
      </w:r>
      <w:r>
        <w:rPr>
          <w:szCs w:val="24"/>
          <w:lang w:val="sr-Latn-CS"/>
        </w:rPr>
        <w:t xml:space="preserve">mm </w:t>
      </w:r>
      <w:r>
        <w:rPr>
          <w:szCs w:val="24"/>
        </w:rPr>
        <w:t xml:space="preserve">када је пломба забрављена. </w:t>
      </w:r>
    </w:p>
    <w:p w:rsidR="00CC6457" w:rsidRPr="00CC6457" w:rsidRDefault="00CC6457" w:rsidP="00CC6457">
      <w:pPr>
        <w:pStyle w:val="Header"/>
        <w:keepNext/>
        <w:keepLines/>
        <w:jc w:val="right"/>
        <w:rPr>
          <w:b/>
          <w:szCs w:val="24"/>
        </w:rPr>
      </w:pPr>
      <w:r>
        <w:lastRenderedPageBreak/>
        <w:t xml:space="preserve">Страна </w:t>
      </w:r>
      <w:r w:rsidRPr="00553B6C">
        <w:rPr>
          <w:b/>
          <w:szCs w:val="24"/>
          <w:lang w:val="ru-RU"/>
        </w:rPr>
        <w:t>3</w:t>
      </w:r>
      <w:r>
        <w:rPr>
          <w:b/>
          <w:szCs w:val="24"/>
        </w:rPr>
        <w:t>8</w:t>
      </w:r>
      <w:r>
        <w:t xml:space="preserve"> од </w:t>
      </w:r>
      <w:r>
        <w:rPr>
          <w:b/>
          <w:szCs w:val="24"/>
        </w:rPr>
        <w:t>45</w:t>
      </w:r>
    </w:p>
    <w:p w:rsidR="00CC6457" w:rsidRPr="00375CFB" w:rsidRDefault="00CC6457" w:rsidP="00CC6457">
      <w:pPr>
        <w:keepNext/>
        <w:keepLines/>
        <w:rPr>
          <w:b/>
          <w:i/>
          <w:szCs w:val="24"/>
          <w:lang w:val="ru-RU"/>
        </w:rPr>
      </w:pPr>
      <w:r w:rsidRPr="00325F0B">
        <w:rPr>
          <w:szCs w:val="24"/>
        </w:rPr>
        <w:t xml:space="preserve">- да ће Продавац извршење уговорених обавеза по овом Уговору делимично поверити Подизвођачу </w:t>
      </w:r>
      <w:r w:rsidRPr="00325F0B">
        <w:rPr>
          <w:b/>
          <w:szCs w:val="24"/>
        </w:rPr>
        <w:t>(</w:t>
      </w:r>
      <w:r w:rsidRPr="00325F0B">
        <w:rPr>
          <w:b/>
          <w:i/>
          <w:szCs w:val="24"/>
        </w:rPr>
        <w:t>попуњава Наручилац).</w:t>
      </w:r>
    </w:p>
    <w:p w:rsidR="00CC6457" w:rsidRPr="00375CF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rPr>
          <w:rFonts w:eastAsiaTheme="minorHAnsi"/>
          <w:b/>
          <w:bCs/>
          <w:szCs w:val="24"/>
          <w:lang w:val="ru-RU"/>
        </w:rPr>
      </w:pPr>
    </w:p>
    <w:p w:rsidR="00CC6457" w:rsidRPr="00325F0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szCs w:val="24"/>
          <w:lang w:val="ru-RU"/>
        </w:rPr>
      </w:pPr>
      <w:r w:rsidRPr="00325F0B">
        <w:rPr>
          <w:rFonts w:eastAsiaTheme="minorHAnsi"/>
          <w:b/>
          <w:bCs/>
          <w:szCs w:val="24"/>
          <w:lang w:val="ru-RU"/>
        </w:rPr>
        <w:t xml:space="preserve">ПРЕДМЕТ УГОВОРА, ЦЕНА И УСЛОВИ ПЛАЋАЊА </w:t>
      </w:r>
    </w:p>
    <w:p w:rsidR="00CC6457" w:rsidRPr="00325F0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szCs w:val="24"/>
        </w:rPr>
      </w:pPr>
    </w:p>
    <w:p w:rsidR="00CC6457" w:rsidRPr="00325F0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Cs w:val="24"/>
        </w:rPr>
      </w:pPr>
      <w:r w:rsidRPr="00325F0B">
        <w:rPr>
          <w:rFonts w:eastAsiaTheme="minorHAnsi"/>
          <w:b/>
          <w:bCs/>
          <w:szCs w:val="24"/>
          <w:lang w:val="ru-RU"/>
        </w:rPr>
        <w:t xml:space="preserve">Члан 1. </w:t>
      </w:r>
    </w:p>
    <w:p w:rsidR="00CC6457" w:rsidRPr="00325F0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szCs w:val="24"/>
        </w:rPr>
      </w:pPr>
    </w:p>
    <w:p w:rsidR="00CC6457" w:rsidRPr="00325F0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szCs w:val="24"/>
          <w:lang w:val="ru-RU"/>
        </w:rPr>
      </w:pPr>
      <w:r w:rsidRPr="00325F0B">
        <w:rPr>
          <w:rFonts w:eastAsiaTheme="minorHAnsi"/>
          <w:szCs w:val="24"/>
          <w:lang w:val="ru-RU"/>
        </w:rPr>
        <w:t xml:space="preserve">Предмет Уговора је купопродаја </w:t>
      </w:r>
      <w:r w:rsidRPr="00325F0B">
        <w:rPr>
          <w:szCs w:val="24"/>
        </w:rPr>
        <w:t xml:space="preserve">царинских пломби </w:t>
      </w:r>
      <w:r w:rsidRPr="00325F0B">
        <w:rPr>
          <w:rFonts w:eastAsiaTheme="minorHAnsi"/>
          <w:szCs w:val="24"/>
          <w:lang w:val="ru-RU"/>
        </w:rPr>
        <w:t xml:space="preserve">и то:  </w:t>
      </w:r>
      <w:r w:rsidRPr="00325F0B">
        <w:rPr>
          <w:b/>
          <w:noProof/>
          <w:szCs w:val="24"/>
        </w:rPr>
        <w:t>(</w:t>
      </w:r>
      <w:r w:rsidRPr="00325F0B">
        <w:rPr>
          <w:b/>
          <w:i/>
          <w:noProof/>
          <w:szCs w:val="24"/>
          <w:u w:val="single"/>
        </w:rPr>
        <w:t>биће преузето из понуде</w:t>
      </w:r>
      <w:r w:rsidRPr="00325F0B">
        <w:rPr>
          <w:b/>
          <w:noProof/>
          <w:szCs w:val="24"/>
        </w:rPr>
        <w:t>).</w:t>
      </w:r>
      <w:r w:rsidRPr="00325F0B">
        <w:rPr>
          <w:noProof/>
          <w:szCs w:val="24"/>
        </w:rPr>
        <w:t xml:space="preserve"> </w:t>
      </w:r>
    </w:p>
    <w:p w:rsidR="00CC6457" w:rsidRPr="00325F0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szCs w:val="24"/>
        </w:rPr>
      </w:pPr>
    </w:p>
    <w:p w:rsidR="00CC6457" w:rsidRPr="00CE193B" w:rsidRDefault="00CC6457" w:rsidP="00CC6457">
      <w:pPr>
        <w:keepNext/>
        <w:keepLines/>
        <w:spacing w:before="120" w:line="240" w:lineRule="exact"/>
        <w:rPr>
          <w:b/>
        </w:rPr>
      </w:pPr>
      <w:r>
        <w:rPr>
          <w:b/>
        </w:rPr>
        <w:tab/>
      </w:r>
      <w:r w:rsidRPr="00CE193B">
        <w:rPr>
          <w:b/>
        </w:rPr>
        <w:t>Основне карактеристике</w:t>
      </w:r>
      <w:r>
        <w:rPr>
          <w:b/>
        </w:rPr>
        <w:t xml:space="preserve"> пломби</w:t>
      </w:r>
      <w:r w:rsidRPr="00CE193B">
        <w:rPr>
          <w:b/>
        </w:rPr>
        <w:t>:</w:t>
      </w:r>
    </w:p>
    <w:p w:rsidR="00CC6457" w:rsidRPr="00325F0B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 морају да остану отпорне у редовној употреби;</w:t>
      </w:r>
    </w:p>
    <w:p w:rsidR="00CC6457" w:rsidRPr="00325F0B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 да се лако проверавају и препознају;</w:t>
      </w:r>
    </w:p>
    <w:p w:rsidR="00CC6457" w:rsidRPr="00325F0B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 да буду израђене тако да било које ломљење или уклањање оставља трагове видљиве голим оком;</w:t>
      </w:r>
    </w:p>
    <w:p w:rsidR="00CC6457" w:rsidRPr="00325F0B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 да буду направљење за једнократну употребу;</w:t>
      </w:r>
    </w:p>
    <w:p w:rsidR="00CC6457" w:rsidRPr="00325F0B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 да имају на себи идентификационе ознаке;</w:t>
      </w:r>
    </w:p>
    <w:p w:rsidR="00CC6457" w:rsidRPr="00325F0B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 морају да буду такве да осигурају лако очитавање идентификационих ознака;</w:t>
      </w:r>
    </w:p>
    <w:p w:rsidR="00CC6457" w:rsidRPr="00325F0B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-да се иден</w:t>
      </w:r>
      <w:r>
        <w:rPr>
          <w:szCs w:val="24"/>
        </w:rPr>
        <w:t>тификационе ознаке на пломби не</w:t>
      </w:r>
      <w:r w:rsidRPr="00325F0B">
        <w:rPr>
          <w:szCs w:val="24"/>
        </w:rPr>
        <w:t xml:space="preserve"> могу фалсификовати и да нису једноставне з</w:t>
      </w:r>
      <w:r>
        <w:rPr>
          <w:szCs w:val="24"/>
        </w:rPr>
        <w:t>а поновну израду (репродукцију);</w:t>
      </w:r>
    </w:p>
    <w:p w:rsidR="00CC6457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 употребљен материјал мора да буде отпоран на случајно ломљење као и такав да спречава неопажено фал</w:t>
      </w:r>
      <w:r>
        <w:rPr>
          <w:szCs w:val="24"/>
        </w:rPr>
        <w:t>сификовање или поновну употребу;</w:t>
      </w:r>
    </w:p>
    <w:p w:rsidR="00CC6457" w:rsidRPr="00CE193B" w:rsidRDefault="00CC6457" w:rsidP="00CC6457">
      <w:pPr>
        <w:keepNext/>
        <w:keepLines/>
        <w:spacing w:before="120" w:line="240" w:lineRule="exact"/>
        <w:rPr>
          <w:szCs w:val="24"/>
        </w:rPr>
      </w:pPr>
      <w:r w:rsidRPr="00325F0B">
        <w:rPr>
          <w:szCs w:val="24"/>
        </w:rPr>
        <w:t>- да једна страна пло</w:t>
      </w:r>
      <w:r>
        <w:rPr>
          <w:szCs w:val="24"/>
        </w:rPr>
        <w:t>м</w:t>
      </w:r>
      <w:r w:rsidRPr="00325F0B">
        <w:rPr>
          <w:szCs w:val="24"/>
        </w:rPr>
        <w:t>бе буде транспарентна и да механи</w:t>
      </w:r>
      <w:r>
        <w:rPr>
          <w:szCs w:val="24"/>
        </w:rPr>
        <w:t>зам за забрављивање буде видљив.</w:t>
      </w:r>
      <w:r w:rsidRPr="00325F0B">
        <w:rPr>
          <w:szCs w:val="24"/>
        </w:rPr>
        <w:t xml:space="preserve"> </w:t>
      </w:r>
    </w:p>
    <w:p w:rsidR="00CC6457" w:rsidRPr="00CE193B" w:rsidRDefault="00CC6457" w:rsidP="00CC6457">
      <w:pPr>
        <w:keepNext/>
        <w:keepLines/>
        <w:spacing w:before="120" w:line="240" w:lineRule="exact"/>
        <w:rPr>
          <w:b/>
        </w:rPr>
      </w:pPr>
      <w:r>
        <w:rPr>
          <w:b/>
        </w:rPr>
        <w:tab/>
      </w:r>
      <w:r w:rsidRPr="00CE193B">
        <w:rPr>
          <w:b/>
        </w:rPr>
        <w:t>Техничке карактеристике</w:t>
      </w:r>
      <w:r>
        <w:rPr>
          <w:b/>
        </w:rPr>
        <w:t xml:space="preserve"> пломби:</w:t>
      </w:r>
    </w:p>
    <w:p w:rsidR="00CC6457" w:rsidRPr="00325F0B" w:rsidRDefault="00CC6457" w:rsidP="00CC6457">
      <w:pPr>
        <w:keepNext/>
        <w:keepLines/>
        <w:spacing w:before="120" w:line="240" w:lineRule="exact"/>
      </w:pPr>
      <w:r w:rsidRPr="00325F0B">
        <w:t xml:space="preserve">- минимална сила кидања </w:t>
      </w:r>
      <w:r>
        <w:t>пломбе није</w:t>
      </w:r>
      <w:r w:rsidRPr="00325F0B">
        <w:t xml:space="preserve"> испод 250N</w:t>
      </w:r>
      <w:r>
        <w:t>;</w:t>
      </w:r>
    </w:p>
    <w:p w:rsidR="00CC6457" w:rsidRPr="00325F0B" w:rsidRDefault="00CC6457" w:rsidP="00CC6457">
      <w:pPr>
        <w:keepNext/>
        <w:keepLines/>
        <w:spacing w:before="120" w:line="240" w:lineRule="exact"/>
      </w:pPr>
      <w:r w:rsidRPr="00325F0B">
        <w:t>- пломба мора да задржи техничка и механичка својства на температури од -30</w:t>
      </w:r>
      <w:r>
        <w:rPr>
          <w:vertAlign w:val="superscript"/>
        </w:rPr>
        <w:t>º</w:t>
      </w:r>
      <w:r w:rsidRPr="00325F0B">
        <w:t>C до +60</w:t>
      </w:r>
      <w:r>
        <w:rPr>
          <w:vertAlign w:val="superscript"/>
        </w:rPr>
        <w:t>º</w:t>
      </w:r>
      <w:r w:rsidRPr="00325F0B">
        <w:t>C</w:t>
      </w:r>
      <w:r>
        <w:t>;</w:t>
      </w:r>
    </w:p>
    <w:p w:rsidR="00CC6457" w:rsidRDefault="00CC6457" w:rsidP="00CC6457">
      <w:pPr>
        <w:keepNext/>
        <w:keepLines/>
        <w:spacing w:before="120" w:line="240" w:lineRule="exact"/>
      </w:pPr>
      <w:r w:rsidRPr="00325F0B">
        <w:t xml:space="preserve">- пломба </w:t>
      </w:r>
      <w:r>
        <w:t>није</w:t>
      </w:r>
      <w:r w:rsidRPr="00325F0B">
        <w:t xml:space="preserve"> осетљива на нафтне деривате</w:t>
      </w:r>
      <w:r>
        <w:t>,</w:t>
      </w:r>
    </w:p>
    <w:p w:rsidR="00CC6457" w:rsidRPr="00B42679" w:rsidRDefault="00CC6457" w:rsidP="00CC6457">
      <w:pPr>
        <w:keepNext/>
        <w:keepLines/>
        <w:spacing w:before="120" w:line="240" w:lineRule="exact"/>
        <w:rPr>
          <w:szCs w:val="24"/>
        </w:rPr>
      </w:pPr>
      <w:r>
        <w:t xml:space="preserve">- </w:t>
      </w:r>
      <w:r>
        <w:rPr>
          <w:szCs w:val="24"/>
        </w:rPr>
        <w:t xml:space="preserve">на каишу – вези мора бити граничник тако да остаје обим од 90 – 110 </w:t>
      </w:r>
      <w:r>
        <w:rPr>
          <w:szCs w:val="24"/>
          <w:lang w:val="sr-Latn-CS"/>
        </w:rPr>
        <w:t xml:space="preserve">mm </w:t>
      </w:r>
      <w:r>
        <w:rPr>
          <w:szCs w:val="24"/>
        </w:rPr>
        <w:t xml:space="preserve">када је пломба забрављена. </w:t>
      </w:r>
    </w:p>
    <w:p w:rsidR="00CC6457" w:rsidRPr="00375CF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rPr>
          <w:rFonts w:eastAsiaTheme="minorHAnsi"/>
          <w:b/>
          <w:bCs/>
          <w:szCs w:val="24"/>
          <w:lang w:val="ru-RU"/>
        </w:rPr>
      </w:pPr>
    </w:p>
    <w:p w:rsidR="00CC6457" w:rsidRPr="00325F0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Cs w:val="24"/>
        </w:rPr>
      </w:pPr>
      <w:r w:rsidRPr="00325F0B">
        <w:rPr>
          <w:rFonts w:eastAsiaTheme="minorHAnsi"/>
          <w:b/>
          <w:bCs/>
          <w:szCs w:val="24"/>
          <w:lang w:val="ru-RU"/>
        </w:rPr>
        <w:t xml:space="preserve">Члан 2. </w:t>
      </w:r>
    </w:p>
    <w:p w:rsidR="00CC6457" w:rsidRPr="00325F0B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szCs w:val="24"/>
        </w:rPr>
      </w:pPr>
    </w:p>
    <w:p w:rsidR="00CC6457" w:rsidRDefault="00CC6457" w:rsidP="00CC6457">
      <w:pPr>
        <w:keepNext/>
        <w:keepLines/>
        <w:widowControl/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szCs w:val="24"/>
          <w:lang w:val="ru-RU"/>
        </w:rPr>
      </w:pPr>
      <w:r w:rsidRPr="00325F0B">
        <w:rPr>
          <w:rFonts w:eastAsiaTheme="minorHAnsi"/>
          <w:szCs w:val="24"/>
          <w:lang w:val="ru-RU"/>
        </w:rPr>
        <w:t xml:space="preserve">Укупна уговорена цена износи </w:t>
      </w:r>
      <w:r w:rsidRPr="00325F0B">
        <w:rPr>
          <w:b/>
          <w:noProof/>
          <w:szCs w:val="24"/>
        </w:rPr>
        <w:t>(</w:t>
      </w:r>
      <w:r w:rsidRPr="00325F0B">
        <w:rPr>
          <w:b/>
          <w:i/>
          <w:noProof/>
          <w:szCs w:val="24"/>
          <w:u w:val="single"/>
        </w:rPr>
        <w:t>попуњава Наручилац</w:t>
      </w:r>
      <w:r w:rsidRPr="00325F0B">
        <w:rPr>
          <w:b/>
          <w:noProof/>
          <w:szCs w:val="24"/>
        </w:rPr>
        <w:t>)</w:t>
      </w:r>
      <w:r w:rsidRPr="00325F0B">
        <w:rPr>
          <w:noProof/>
          <w:sz w:val="22"/>
          <w:szCs w:val="22"/>
        </w:rPr>
        <w:t xml:space="preserve"> </w:t>
      </w:r>
      <w:r w:rsidRPr="00325F0B">
        <w:rPr>
          <w:rFonts w:eastAsiaTheme="minorHAnsi"/>
          <w:szCs w:val="24"/>
          <w:lang w:val="ru-RU"/>
        </w:rPr>
        <w:t xml:space="preserve"> динара, без пореза на додату вредност</w:t>
      </w:r>
      <w:r w:rsidRPr="00325F0B">
        <w:rPr>
          <w:szCs w:val="24"/>
          <w:lang w:val="ru-RU"/>
        </w:rPr>
        <w:t xml:space="preserve"> са урачунатим зависним трошковима које Продавац има у реализацији предметне јавне набавке</w:t>
      </w:r>
      <w:r w:rsidRPr="00325F0B">
        <w:rPr>
          <w:rFonts w:eastAsiaTheme="minorHAnsi"/>
          <w:szCs w:val="24"/>
          <w:lang w:val="ru-RU"/>
        </w:rPr>
        <w:t>.</w:t>
      </w:r>
    </w:p>
    <w:p w:rsidR="00CC6457" w:rsidRPr="00325F0B" w:rsidRDefault="00CC6457" w:rsidP="00CC6457">
      <w:pPr>
        <w:keepNext/>
        <w:keepLines/>
        <w:rPr>
          <w:szCs w:val="24"/>
          <w:lang w:val="ru-RU"/>
        </w:rPr>
      </w:pPr>
      <w:r>
        <w:rPr>
          <w:iCs/>
          <w:szCs w:val="24"/>
        </w:rPr>
        <w:tab/>
      </w:r>
      <w:r w:rsidRPr="00325F0B">
        <w:rPr>
          <w:iCs/>
          <w:szCs w:val="24"/>
        </w:rPr>
        <w:t xml:space="preserve">Цене исказане у </w:t>
      </w:r>
      <w:r w:rsidRPr="00325F0B">
        <w:rPr>
          <w:lang w:val="ru-RU"/>
        </w:rPr>
        <w:t>еврима (</w:t>
      </w:r>
      <w:r w:rsidRPr="00325F0B">
        <w:t>EUR</w:t>
      </w:r>
      <w:r w:rsidRPr="00325F0B">
        <w:rPr>
          <w:lang w:val="ru-RU"/>
        </w:rPr>
        <w:t>)</w:t>
      </w:r>
      <w:r w:rsidRPr="00325F0B">
        <w:rPr>
          <w:lang w:val="sr-Latn-CS"/>
        </w:rPr>
        <w:t xml:space="preserve"> </w:t>
      </w:r>
      <w:r w:rsidRPr="00325F0B">
        <w:rPr>
          <w:iCs/>
          <w:szCs w:val="24"/>
        </w:rPr>
        <w:t>фактурисаће се у динарима, а динарска против</w:t>
      </w:r>
      <w:r>
        <w:rPr>
          <w:iCs/>
          <w:szCs w:val="24"/>
        </w:rPr>
        <w:t>в</w:t>
      </w:r>
      <w:r w:rsidRPr="00325F0B">
        <w:rPr>
          <w:iCs/>
          <w:szCs w:val="24"/>
        </w:rPr>
        <w:t>редност обрачунава се по средњем</w:t>
      </w:r>
      <w:r w:rsidRPr="00325F0B">
        <w:rPr>
          <w:iCs/>
          <w:szCs w:val="24"/>
          <w:lang w:val="ru-RU"/>
        </w:rPr>
        <w:t xml:space="preserve"> </w:t>
      </w:r>
      <w:r w:rsidRPr="00325F0B">
        <w:rPr>
          <w:iCs/>
          <w:szCs w:val="24"/>
        </w:rPr>
        <w:t xml:space="preserve">девизном курсу Народне банке Србије за </w:t>
      </w:r>
      <w:r w:rsidRPr="00325F0B">
        <w:rPr>
          <w:lang w:val="ru-RU"/>
        </w:rPr>
        <w:t>евро (</w:t>
      </w:r>
      <w:r w:rsidRPr="00325F0B">
        <w:t>EUR</w:t>
      </w:r>
      <w:r w:rsidRPr="00325F0B">
        <w:rPr>
          <w:lang w:val="ru-RU"/>
        </w:rPr>
        <w:t>)</w:t>
      </w:r>
      <w:r w:rsidRPr="00325F0B">
        <w:rPr>
          <w:lang w:val="sr-Latn-CS"/>
        </w:rPr>
        <w:t xml:space="preserve"> </w:t>
      </w:r>
      <w:r w:rsidRPr="00325F0B">
        <w:rPr>
          <w:iCs/>
          <w:szCs w:val="24"/>
        </w:rPr>
        <w:t>на дан фактурисања</w:t>
      </w:r>
      <w:r w:rsidRPr="00325F0B">
        <w:rPr>
          <w:iCs/>
          <w:szCs w:val="24"/>
          <w:lang w:val="ru-RU"/>
        </w:rPr>
        <w:t>.</w:t>
      </w:r>
    </w:p>
    <w:p w:rsidR="00CC6457" w:rsidRPr="00375CFB" w:rsidRDefault="00CC6457" w:rsidP="00CC6457">
      <w:pPr>
        <w:keepNext/>
        <w:keepLines/>
        <w:ind w:firstLine="1440"/>
        <w:rPr>
          <w:noProof/>
          <w:lang w:val="ru-RU"/>
        </w:rPr>
      </w:pPr>
      <w:r w:rsidRPr="00325F0B">
        <w:rPr>
          <w:noProof/>
        </w:rPr>
        <w:t>Цена исказана у динарима је фиксна три месеца од потписивања уговора, а након истека овог периода може се мењати, писменом сагласношћу уговорних страна</w:t>
      </w:r>
      <w:r>
        <w:rPr>
          <w:noProof/>
        </w:rPr>
        <w:t xml:space="preserve">, а у зависности од материјала и од рада, као и од других елемената који утичу на висину трошкова производње, у одређено време, на </w:t>
      </w:r>
      <w:r w:rsidRPr="00377975">
        <w:rPr>
          <w:noProof/>
        </w:rPr>
        <w:t>одређеном тржишту (чл. 397. Закона о облигационим односима).</w:t>
      </w:r>
    </w:p>
    <w:sectPr w:rsidR="00CC6457" w:rsidRPr="00375CFB" w:rsidSect="007A37AD">
      <w:footerReference w:type="default" r:id="rId7"/>
      <w:pgSz w:w="12240" w:h="15840"/>
      <w:pgMar w:top="63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0E0" w:rsidRDefault="00C220E0" w:rsidP="00913341">
      <w:r>
        <w:separator/>
      </w:r>
    </w:p>
  </w:endnote>
  <w:endnote w:type="continuationSeparator" w:id="0">
    <w:p w:rsidR="00C220E0" w:rsidRDefault="00C220E0" w:rsidP="00913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9E3" w:rsidRPr="00F93718" w:rsidRDefault="007A37AD" w:rsidP="001609E3">
    <w:pPr>
      <w:pStyle w:val="Footer"/>
      <w:tabs>
        <w:tab w:val="right" w:pos="8400"/>
      </w:tabs>
      <w:ind w:right="360"/>
      <w:jc w:val="left"/>
      <w:rPr>
        <w:b/>
        <w:color w:val="333333"/>
        <w:sz w:val="20"/>
      </w:rPr>
    </w:pPr>
    <w:r w:rsidRPr="00F93718">
      <w:rPr>
        <w:b/>
        <w:color w:val="333333"/>
        <w:sz w:val="20"/>
      </w:rPr>
      <w:t xml:space="preserve">Управа царина           </w:t>
    </w:r>
    <w:r w:rsidRPr="00F93718">
      <w:rPr>
        <w:b/>
        <w:color w:val="333333"/>
        <w:sz w:val="20"/>
        <w:lang w:val="ru-RU"/>
      </w:rPr>
      <w:tab/>
    </w:r>
    <w:r w:rsidRPr="00F93718">
      <w:rPr>
        <w:b/>
        <w:color w:val="333333"/>
        <w:sz w:val="20"/>
      </w:rPr>
      <w:t xml:space="preserve">                                                                                             </w:t>
    </w:r>
  </w:p>
  <w:p w:rsidR="001609E3" w:rsidRPr="007503CD" w:rsidRDefault="007A37AD" w:rsidP="001609E3">
    <w:pPr>
      <w:pStyle w:val="Footer"/>
      <w:jc w:val="left"/>
      <w:rPr>
        <w:b/>
        <w:color w:val="333333"/>
        <w:sz w:val="20"/>
      </w:rPr>
    </w:pPr>
    <w:r w:rsidRPr="00F93718">
      <w:rPr>
        <w:b/>
        <w:color w:val="333333"/>
        <w:sz w:val="20"/>
      </w:rPr>
      <w:t xml:space="preserve">Београд, Булевар Зорана Ђинђића 155а </w:t>
    </w:r>
    <w:r>
      <w:rPr>
        <w:b/>
        <w:sz w:val="20"/>
      </w:rPr>
      <w:t>ОП/</w:t>
    </w:r>
    <w:r>
      <w:rPr>
        <w:b/>
        <w:sz w:val="20"/>
        <w:lang w:val="ru-RU"/>
      </w:rPr>
      <w:t>71</w:t>
    </w:r>
    <w:r w:rsidRPr="00753213">
      <w:rPr>
        <w:b/>
        <w:sz w:val="20"/>
      </w:rPr>
      <w:t>/2014</w:t>
    </w:r>
  </w:p>
  <w:p w:rsidR="001609E3" w:rsidRDefault="00C220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0E0" w:rsidRDefault="00C220E0" w:rsidP="00913341">
      <w:r>
        <w:separator/>
      </w:r>
    </w:p>
  </w:footnote>
  <w:footnote w:type="continuationSeparator" w:id="0">
    <w:p w:rsidR="00C220E0" w:rsidRDefault="00C220E0" w:rsidP="009133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38FA"/>
    <w:rsid w:val="001F19A1"/>
    <w:rsid w:val="002638FA"/>
    <w:rsid w:val="003A3B24"/>
    <w:rsid w:val="00512B04"/>
    <w:rsid w:val="00553B6C"/>
    <w:rsid w:val="007A37AD"/>
    <w:rsid w:val="00913341"/>
    <w:rsid w:val="00A20333"/>
    <w:rsid w:val="00A90E5E"/>
    <w:rsid w:val="00B42679"/>
    <w:rsid w:val="00B457F5"/>
    <w:rsid w:val="00B46019"/>
    <w:rsid w:val="00C220E0"/>
    <w:rsid w:val="00C824D1"/>
    <w:rsid w:val="00CA2B37"/>
    <w:rsid w:val="00CC6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8FA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638FA"/>
    <w:pPr>
      <w:widowControl/>
      <w:tabs>
        <w:tab w:val="clear" w:pos="1440"/>
      </w:tabs>
      <w:ind w:right="-55" w:firstLine="720"/>
    </w:pPr>
    <w:rPr>
      <w:rFonts w:ascii="CTimesBold" w:hAnsi="CTimesBold"/>
      <w:sz w:val="20"/>
    </w:rPr>
  </w:style>
  <w:style w:type="character" w:customStyle="1" w:styleId="BodyTextIndent3Char">
    <w:name w:val="Body Text Indent 3 Char"/>
    <w:basedOn w:val="DefaultParagraphFont"/>
    <w:link w:val="BodyTextIndent3"/>
    <w:rsid w:val="002638FA"/>
    <w:rPr>
      <w:rFonts w:ascii="CTimesBold" w:eastAsia="Times New Roman" w:hAnsi="CTimesBold" w:cs="Times New Roman"/>
      <w:sz w:val="20"/>
      <w:szCs w:val="20"/>
      <w:lang w:val="sr-Cyrl-CS"/>
    </w:rPr>
  </w:style>
  <w:style w:type="character" w:styleId="Hyperlink">
    <w:name w:val="Hyperlink"/>
    <w:uiPriority w:val="99"/>
    <w:rsid w:val="002638FA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2638FA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638FA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Default">
    <w:name w:val="Default"/>
    <w:rsid w:val="002638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2638FA"/>
    <w:rPr>
      <w:i/>
      <w:iCs/>
    </w:rPr>
  </w:style>
  <w:style w:type="paragraph" w:styleId="NoSpacing">
    <w:name w:val="No Spacing"/>
    <w:uiPriority w:val="1"/>
    <w:qFormat/>
    <w:rsid w:val="00A90E5E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4267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42679"/>
    <w:rPr>
      <w:rFonts w:ascii="Tahoma" w:eastAsia="Times New Roman" w:hAnsi="Tahoma" w:cs="Tahoma"/>
      <w:sz w:val="16"/>
      <w:szCs w:val="16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C83352-DE96-46DA-8DA0-C014EDF15C0A}"/>
</file>

<file path=customXml/itemProps2.xml><?xml version="1.0" encoding="utf-8"?>
<ds:datastoreItem xmlns:ds="http://schemas.openxmlformats.org/officeDocument/2006/customXml" ds:itemID="{E75005E3-2F96-470A-A006-612EBE42F730}"/>
</file>

<file path=customXml/itemProps3.xml><?xml version="1.0" encoding="utf-8"?>
<ds:datastoreItem xmlns:ds="http://schemas.openxmlformats.org/officeDocument/2006/customXml" ds:itemID="{C5C55487-036E-4EE3-AA19-FBED0F7955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2014-10-16T09:28:00Z</dcterms:created>
  <dcterms:modified xsi:type="dcterms:W3CDTF">2014-10-16T09:36:00Z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