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B89" w:rsidRDefault="001B0B89" w:rsidP="001B0B89">
      <w:pPr>
        <w:pStyle w:val="Default"/>
      </w:pPr>
    </w:p>
    <w:p w:rsidR="001B0B89" w:rsidRPr="00FA554F" w:rsidRDefault="001B0B89" w:rsidP="001B0B89">
      <w:pPr>
        <w:pStyle w:val="Default"/>
        <w:jc w:val="center"/>
        <w:rPr>
          <w:sz w:val="23"/>
          <w:szCs w:val="23"/>
          <w:lang w:val="ru-RU"/>
        </w:rPr>
      </w:pPr>
      <w:r>
        <w:rPr>
          <w:b/>
          <w:bCs/>
          <w:sz w:val="23"/>
          <w:szCs w:val="23"/>
        </w:rPr>
        <w:t>O</w:t>
      </w:r>
      <w:r w:rsidRPr="00FA554F">
        <w:rPr>
          <w:b/>
          <w:bCs/>
          <w:sz w:val="23"/>
          <w:szCs w:val="23"/>
          <w:lang w:val="ru-RU"/>
        </w:rPr>
        <w:t>БАВЕШТЕЊЕ</w:t>
      </w:r>
    </w:p>
    <w:p w:rsidR="001B0B89" w:rsidRPr="00FA554F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b/>
          <w:bCs/>
          <w:sz w:val="23"/>
          <w:szCs w:val="23"/>
          <w:lang w:val="ru-RU"/>
        </w:rPr>
      </w:pPr>
      <w:r w:rsidRPr="00116B73">
        <w:rPr>
          <w:b/>
          <w:bCs/>
          <w:sz w:val="23"/>
          <w:szCs w:val="23"/>
          <w:lang w:val="ru-RU"/>
        </w:rPr>
        <w:t>О ПОДНЕТОМ ЗАХТЕВУ ЗА ЗАШТИТУ ПРАВА</w:t>
      </w:r>
    </w:p>
    <w:p w:rsidR="001B0B89" w:rsidRPr="00FA554F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47"/>
        <w:gridCol w:w="5340"/>
      </w:tblGrid>
      <w:tr w:rsidR="001B0B89" w:rsidRPr="00340836" w:rsidTr="00340836">
        <w:trPr>
          <w:trHeight w:val="454"/>
          <w:jc w:val="center"/>
        </w:trPr>
        <w:tc>
          <w:tcPr>
            <w:tcW w:w="3147" w:type="dxa"/>
            <w:vAlign w:val="center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340" w:type="dxa"/>
            <w:vAlign w:val="center"/>
          </w:tcPr>
          <w:p w:rsidR="001B0B89" w:rsidRPr="00340836" w:rsidRDefault="001B0B89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340836">
              <w:rPr>
                <w:lang w:val="ru-RU"/>
              </w:rPr>
              <w:t xml:space="preserve">Министарство финансија - Управа </w:t>
            </w:r>
            <w:r w:rsidRPr="00340836">
              <w:rPr>
                <w:lang w:val="sr-Cyrl-CS"/>
              </w:rPr>
              <w:t>царина</w:t>
            </w:r>
            <w:r w:rsidRPr="00340836">
              <w:rPr>
                <w:lang w:val="ru-RU"/>
              </w:rPr>
              <w:t xml:space="preserve"> </w:t>
            </w:r>
          </w:p>
        </w:tc>
      </w:tr>
      <w:tr w:rsidR="001B0B89" w:rsidRPr="00340836" w:rsidTr="00340836">
        <w:trPr>
          <w:trHeight w:val="454"/>
          <w:jc w:val="center"/>
        </w:trPr>
        <w:tc>
          <w:tcPr>
            <w:tcW w:w="3147" w:type="dxa"/>
            <w:vAlign w:val="center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340" w:type="dxa"/>
            <w:vAlign w:val="center"/>
          </w:tcPr>
          <w:p w:rsidR="001B0B89" w:rsidRPr="00340836" w:rsidRDefault="001B0B89" w:rsidP="001B0B8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340836">
              <w:rPr>
                <w:lang w:val="ru-RU"/>
              </w:rPr>
              <w:t xml:space="preserve">Београд, </w:t>
            </w:r>
            <w:r w:rsidRPr="00340836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340836">
              <w:rPr>
                <w:lang w:val="sr-Cyrl-CS"/>
              </w:rPr>
              <w:t>Булевар Зорана Ђинђића број 155а</w:t>
            </w:r>
            <w:r w:rsidRPr="00340836">
              <w:rPr>
                <w:lang w:val="ru-RU"/>
              </w:rPr>
              <w:t xml:space="preserve"> </w:t>
            </w:r>
          </w:p>
        </w:tc>
      </w:tr>
      <w:tr w:rsidR="001B0B89" w:rsidRPr="00340836" w:rsidTr="00340836">
        <w:trPr>
          <w:trHeight w:val="510"/>
          <w:jc w:val="center"/>
        </w:trPr>
        <w:tc>
          <w:tcPr>
            <w:tcW w:w="3147" w:type="dxa"/>
            <w:vAlign w:val="center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340" w:type="dxa"/>
            <w:vAlign w:val="center"/>
          </w:tcPr>
          <w:p w:rsidR="001B0B89" w:rsidRPr="00340836" w:rsidRDefault="00B808AE" w:rsidP="006F6674">
            <w:pPr>
              <w:jc w:val="left"/>
              <w:rPr>
                <w:rFonts w:cs="Times New Roman"/>
              </w:rPr>
            </w:pPr>
            <w:hyperlink r:id="rId6" w:history="1">
              <w:r w:rsidR="001B0B89" w:rsidRPr="00340836">
                <w:rPr>
                  <w:rStyle w:val="Hyperlink"/>
                  <w:color w:val="auto"/>
                  <w:u w:val="none"/>
                </w:rPr>
                <w:t>www</w:t>
              </w:r>
              <w:r w:rsidR="001B0B89" w:rsidRPr="00340836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1B0B89" w:rsidRPr="00340836">
                <w:rPr>
                  <w:rStyle w:val="Hyperlink"/>
                  <w:color w:val="auto"/>
                  <w:u w:val="none"/>
                </w:rPr>
                <w:t>upravacarina</w:t>
              </w:r>
              <w:r w:rsidR="001B0B89" w:rsidRPr="00340836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1B0B89" w:rsidRPr="00340836">
                <w:rPr>
                  <w:rStyle w:val="Hyperlink"/>
                  <w:color w:val="auto"/>
                  <w:u w:val="none"/>
                </w:rPr>
                <w:t>rs</w:t>
              </w:r>
            </w:hyperlink>
          </w:p>
        </w:tc>
      </w:tr>
      <w:tr w:rsidR="001B0B89" w:rsidRPr="00340836" w:rsidTr="00340836">
        <w:trPr>
          <w:jc w:val="center"/>
        </w:trPr>
        <w:tc>
          <w:tcPr>
            <w:tcW w:w="3147" w:type="dxa"/>
            <w:vAlign w:val="center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340" w:type="dxa"/>
            <w:vAlign w:val="center"/>
          </w:tcPr>
          <w:p w:rsidR="001B0B89" w:rsidRPr="00340836" w:rsidRDefault="001B0B89" w:rsidP="006F6674">
            <w:pPr>
              <w:jc w:val="left"/>
              <w:rPr>
                <w:rFonts w:cs="Times New Roman"/>
                <w:color w:val="000000"/>
              </w:rPr>
            </w:pPr>
            <w:r w:rsidRPr="00340836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C25605" w:rsidRPr="00340836" w:rsidTr="00340836">
        <w:trPr>
          <w:jc w:val="center"/>
        </w:trPr>
        <w:tc>
          <w:tcPr>
            <w:tcW w:w="3147" w:type="dxa"/>
            <w:vAlign w:val="center"/>
          </w:tcPr>
          <w:p w:rsidR="00C25605" w:rsidRPr="00340836" w:rsidRDefault="00C25605" w:rsidP="00C2560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340" w:type="dxa"/>
            <w:vAlign w:val="center"/>
          </w:tcPr>
          <w:p w:rsidR="00C25605" w:rsidRPr="00340836" w:rsidRDefault="00340836" w:rsidP="00C25605">
            <w:pPr>
              <w:jc w:val="left"/>
              <w:rPr>
                <w:rFonts w:cs="Times New Roman"/>
                <w:color w:val="000000"/>
                <w:lang w:val="ru-RU"/>
              </w:rPr>
            </w:pPr>
            <w:r w:rsidRPr="00340836">
              <w:rPr>
                <w:rFonts w:cs="Times New Roman"/>
                <w:color w:val="000000"/>
                <w:lang w:val="sr-Cyrl-CS"/>
              </w:rPr>
              <w:t xml:space="preserve">Отворени поступак </w:t>
            </w:r>
            <w:r w:rsidR="00C25605" w:rsidRPr="00340836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C25605" w:rsidRPr="00340836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B808AE">
              <w:rPr>
                <w:rFonts w:cs="Times New Roman"/>
                <w:b/>
                <w:color w:val="000000"/>
                <w:lang w:val="ru-RU"/>
              </w:rPr>
              <w:t>1</w:t>
            </w:r>
            <w:r w:rsidR="00B808AE">
              <w:rPr>
                <w:rFonts w:cs="Times New Roman"/>
                <w:b/>
                <w:color w:val="000000"/>
                <w:lang w:val="en-US"/>
              </w:rPr>
              <w:t>4</w:t>
            </w:r>
            <w:r w:rsidR="00C25605" w:rsidRPr="00340836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C25605" w:rsidRPr="00340836">
              <w:rPr>
                <w:rFonts w:cs="Times New Roman"/>
                <w:b/>
                <w:color w:val="000000"/>
                <w:lang w:val="ru-RU"/>
              </w:rPr>
              <w:t>9</w:t>
            </w:r>
          </w:p>
        </w:tc>
      </w:tr>
      <w:tr w:rsidR="00C25605" w:rsidRPr="00340836" w:rsidTr="00340836">
        <w:trPr>
          <w:jc w:val="center"/>
        </w:trPr>
        <w:tc>
          <w:tcPr>
            <w:tcW w:w="3147" w:type="dxa"/>
            <w:vAlign w:val="center"/>
          </w:tcPr>
          <w:p w:rsidR="00C25605" w:rsidRPr="00340836" w:rsidRDefault="00C25605" w:rsidP="00C2560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340" w:type="dxa"/>
            <w:vAlign w:val="center"/>
          </w:tcPr>
          <w:p w:rsidR="00C25605" w:rsidRPr="00340836" w:rsidRDefault="00340836" w:rsidP="00C25605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340836"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C25605" w:rsidRPr="00340836" w:rsidTr="00340836">
        <w:trPr>
          <w:jc w:val="center"/>
        </w:trPr>
        <w:tc>
          <w:tcPr>
            <w:tcW w:w="3147" w:type="dxa"/>
            <w:vAlign w:val="center"/>
          </w:tcPr>
          <w:p w:rsidR="00C25605" w:rsidRPr="00340836" w:rsidRDefault="00C25605" w:rsidP="00C25605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40" w:type="dxa"/>
            <w:vAlign w:val="center"/>
          </w:tcPr>
          <w:p w:rsidR="00B808AE" w:rsidRPr="00B808AE" w:rsidRDefault="00B808AE" w:rsidP="00B808AE">
            <w:pPr>
              <w:tabs>
                <w:tab w:val="clear" w:pos="1440"/>
              </w:tabs>
              <w:rPr>
                <w:rFonts w:eastAsia="Times New Roman" w:cs="Times New Roman"/>
                <w:lang w:val="ru-RU"/>
              </w:rPr>
            </w:pPr>
            <w:r>
              <w:rPr>
                <w:rFonts w:eastAsia="Times New Roman" w:cs="Times New Roman"/>
                <w:lang w:val="sr-Cyrl-RS"/>
              </w:rPr>
              <w:t>Н</w:t>
            </w:r>
            <w:r w:rsidRPr="00B808AE">
              <w:rPr>
                <w:rFonts w:eastAsia="Times New Roman" w:cs="Times New Roman"/>
                <w:lang w:val="sr-Cyrl-CS"/>
              </w:rPr>
              <w:t xml:space="preserve">абавка </w:t>
            </w:r>
            <w:r w:rsidRPr="00B808AE">
              <w:rPr>
                <w:rFonts w:eastAsia="Times New Roman" w:cs="Times New Roman"/>
                <w:lang w:val="sr-Cyrl-RS"/>
              </w:rPr>
              <w:t>услуга одржавања мобилних скенера.</w:t>
            </w:r>
            <w:r w:rsidRPr="00B808AE">
              <w:rPr>
                <w:rFonts w:eastAsia="Times New Roman" w:cs="Times New Roman"/>
                <w:lang w:val="sr-Cyrl-CS"/>
              </w:rPr>
              <w:t xml:space="preserve"> Назив и ознака из општег речника: </w:t>
            </w:r>
            <w:proofErr w:type="spellStart"/>
            <w:r w:rsidRPr="00B808AE">
              <w:rPr>
                <w:rFonts w:eastAsia="Times New Roman" w:cs="Times New Roman"/>
                <w:lang w:val="en-US"/>
              </w:rPr>
              <w:t>услуге</w:t>
            </w:r>
            <w:proofErr w:type="spellEnd"/>
            <w:r w:rsidRPr="00B808AE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B808AE">
              <w:rPr>
                <w:rFonts w:eastAsia="Times New Roman" w:cs="Times New Roman"/>
                <w:lang w:val="en-US"/>
              </w:rPr>
              <w:t>поправки</w:t>
            </w:r>
            <w:proofErr w:type="spellEnd"/>
            <w:r w:rsidRPr="00B808AE">
              <w:rPr>
                <w:rFonts w:eastAsia="Times New Roman" w:cs="Times New Roman"/>
                <w:lang w:val="ru-RU"/>
              </w:rPr>
              <w:t xml:space="preserve">, </w:t>
            </w:r>
            <w:proofErr w:type="spellStart"/>
            <w:r w:rsidRPr="00B808AE">
              <w:rPr>
                <w:rFonts w:eastAsia="Times New Roman" w:cs="Times New Roman"/>
                <w:lang w:val="en-US"/>
              </w:rPr>
              <w:t>одржавања</w:t>
            </w:r>
            <w:proofErr w:type="spellEnd"/>
            <w:r w:rsidRPr="00B808AE">
              <w:rPr>
                <w:rFonts w:eastAsia="Times New Roman" w:cs="Times New Roman"/>
                <w:lang w:val="en-US"/>
              </w:rPr>
              <w:t xml:space="preserve"> и </w:t>
            </w:r>
            <w:proofErr w:type="spellStart"/>
            <w:r w:rsidRPr="00B808AE">
              <w:rPr>
                <w:rFonts w:eastAsia="Times New Roman" w:cs="Times New Roman"/>
                <w:lang w:val="en-US"/>
              </w:rPr>
              <w:t>сродне</w:t>
            </w:r>
            <w:proofErr w:type="spellEnd"/>
            <w:r w:rsidRPr="00B808AE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B808AE">
              <w:rPr>
                <w:rFonts w:eastAsia="Times New Roman" w:cs="Times New Roman"/>
                <w:lang w:val="en-US"/>
              </w:rPr>
              <w:t>услуге</w:t>
            </w:r>
            <w:proofErr w:type="spellEnd"/>
            <w:r w:rsidRPr="00B808AE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B808AE">
              <w:rPr>
                <w:rFonts w:eastAsia="Times New Roman" w:cs="Times New Roman"/>
                <w:lang w:val="en-US"/>
              </w:rPr>
              <w:t>за</w:t>
            </w:r>
            <w:proofErr w:type="spellEnd"/>
            <w:r w:rsidRPr="00B808AE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B808AE">
              <w:rPr>
                <w:rFonts w:eastAsia="Times New Roman" w:cs="Times New Roman"/>
                <w:lang w:val="en-US"/>
              </w:rPr>
              <w:t>возила</w:t>
            </w:r>
            <w:proofErr w:type="spellEnd"/>
            <w:r w:rsidRPr="00B808AE">
              <w:rPr>
                <w:rFonts w:eastAsia="Times New Roman" w:cs="Times New Roman"/>
                <w:lang w:val="en-US"/>
              </w:rPr>
              <w:t xml:space="preserve"> и </w:t>
            </w:r>
            <w:proofErr w:type="spellStart"/>
            <w:r w:rsidRPr="00B808AE">
              <w:rPr>
                <w:rFonts w:eastAsia="Times New Roman" w:cs="Times New Roman"/>
                <w:lang w:val="en-US"/>
              </w:rPr>
              <w:t>припадајућу</w:t>
            </w:r>
            <w:proofErr w:type="spellEnd"/>
            <w:r w:rsidRPr="00B808AE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B808AE">
              <w:rPr>
                <w:rFonts w:eastAsia="Times New Roman" w:cs="Times New Roman"/>
                <w:lang w:val="en-US"/>
              </w:rPr>
              <w:t>опрему</w:t>
            </w:r>
            <w:proofErr w:type="spellEnd"/>
            <w:r w:rsidRPr="00B808AE">
              <w:rPr>
                <w:rFonts w:eastAsia="Times New Roman" w:cs="Times New Roman"/>
                <w:lang w:val="ru-RU"/>
              </w:rPr>
              <w:t xml:space="preserve"> – 50100000</w:t>
            </w:r>
            <w:r w:rsidRPr="00B808AE">
              <w:rPr>
                <w:rFonts w:eastAsia="Times New Roman" w:cs="Times New Roman"/>
                <w:lang w:val="en-US"/>
              </w:rPr>
              <w:t>.</w:t>
            </w:r>
          </w:p>
          <w:p w:rsidR="00C25605" w:rsidRPr="00340836" w:rsidRDefault="00C25605" w:rsidP="00340836">
            <w:pPr>
              <w:tabs>
                <w:tab w:val="clear" w:pos="1440"/>
              </w:tabs>
              <w:contextualSpacing/>
              <w:rPr>
                <w:rFonts w:eastAsia="Times New Roman" w:cs="Times New Roman"/>
                <w:lang w:val="sr-Cyrl-CS"/>
              </w:rPr>
            </w:pPr>
          </w:p>
        </w:tc>
      </w:tr>
    </w:tbl>
    <w:p w:rsidR="001B0B89" w:rsidRPr="00340836" w:rsidRDefault="001B0B89" w:rsidP="001B0B89">
      <w:pPr>
        <w:rPr>
          <w:rFonts w:cs="Times New Roman"/>
          <w:b/>
          <w:lang w:val="sr-Cyrl-CS"/>
        </w:rPr>
      </w:pPr>
      <w:r w:rsidRPr="00340836">
        <w:rPr>
          <w:rFonts w:cs="Times New Roman"/>
          <w:b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44"/>
        <w:gridCol w:w="5344"/>
      </w:tblGrid>
      <w:tr w:rsidR="001B0B89" w:rsidRPr="00340836" w:rsidTr="006F6674">
        <w:trPr>
          <w:jc w:val="center"/>
        </w:trPr>
        <w:tc>
          <w:tcPr>
            <w:tcW w:w="3144" w:type="dxa"/>
            <w:vAlign w:val="bottom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 xml:space="preserve">Назив подносиоца </w:t>
            </w:r>
          </w:p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 xml:space="preserve">захтева за заштиту </w:t>
            </w:r>
          </w:p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права:</w:t>
            </w:r>
          </w:p>
        </w:tc>
        <w:tc>
          <w:tcPr>
            <w:tcW w:w="5344" w:type="dxa"/>
            <w:vAlign w:val="center"/>
          </w:tcPr>
          <w:p w:rsidR="001B0B89" w:rsidRPr="00B808AE" w:rsidRDefault="00B808AE" w:rsidP="00B808AE">
            <w:pPr>
              <w:keepNext/>
              <w:keepLines/>
              <w:widowControl w:val="0"/>
              <w:rPr>
                <w:color w:val="000000"/>
                <w:sz w:val="22"/>
                <w:szCs w:val="22"/>
                <w:lang w:val="sr-Cyrl-RS"/>
              </w:rPr>
            </w:pPr>
            <w:r w:rsidRPr="00B808AE">
              <w:rPr>
                <w:lang w:val="sr-Cyrl-RS"/>
              </w:rPr>
              <w:t>''</w:t>
            </w:r>
            <w:r w:rsidRPr="00B808AE">
              <w:rPr>
                <w:lang w:val="sr-Latn-RS"/>
              </w:rPr>
              <w:t>GENEKO RB GENERALEKONOMIK</w:t>
            </w:r>
            <w:r w:rsidRPr="00B808AE">
              <w:rPr>
                <w:lang w:val="sr-Cyrl-RS"/>
              </w:rPr>
              <w:t>''</w:t>
            </w:r>
            <w:r w:rsidRPr="00B808AE">
              <w:t xml:space="preserve"> d</w:t>
            </w:r>
            <w:r w:rsidRPr="00B808AE">
              <w:rPr>
                <w:lang w:val="sr-Cyrl-RS"/>
              </w:rPr>
              <w:t>.</w:t>
            </w:r>
            <w:r w:rsidRPr="00B808AE">
              <w:t>o</w:t>
            </w:r>
            <w:r w:rsidRPr="00B808AE">
              <w:rPr>
                <w:lang w:val="sr-Cyrl-RS"/>
              </w:rPr>
              <w:t>.</w:t>
            </w:r>
            <w:r w:rsidRPr="00B808AE">
              <w:t>o</w:t>
            </w:r>
            <w:r>
              <w:rPr>
                <w:lang w:val="sr-Cyrl-RS"/>
              </w:rPr>
              <w:t>,</w:t>
            </w:r>
            <w:r w:rsidR="00155F6A">
              <w:rPr>
                <w:rFonts w:cs="Times New Roman"/>
                <w:lang w:val="en-US"/>
              </w:rPr>
              <w:t xml:space="preserve"> </w:t>
            </w:r>
            <w:r w:rsidRPr="00C16AA4">
              <w:rPr>
                <w:sz w:val="22"/>
                <w:szCs w:val="22"/>
                <w:lang w:val="sr-Cyrl-RS"/>
              </w:rPr>
              <w:t xml:space="preserve">улица </w:t>
            </w:r>
            <w:r>
              <w:rPr>
                <w:lang w:val="sr-Cyrl-RS"/>
              </w:rPr>
              <w:t>Булевар деспота Стефана број 59а/</w:t>
            </w:r>
            <w:r>
              <w:rPr>
                <w:lang w:val="sr-Latn-RS"/>
              </w:rPr>
              <w:t>I</w:t>
            </w:r>
            <w:bookmarkStart w:id="0" w:name="_GoBack"/>
            <w:bookmarkEnd w:id="0"/>
          </w:p>
        </w:tc>
      </w:tr>
      <w:tr w:rsidR="001B0B89" w:rsidRPr="00340836" w:rsidTr="006F6674">
        <w:trPr>
          <w:trHeight w:val="510"/>
          <w:jc w:val="center"/>
        </w:trPr>
        <w:tc>
          <w:tcPr>
            <w:tcW w:w="3144" w:type="dxa"/>
            <w:vAlign w:val="bottom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Фаза поступка јавне набавке у којој је поднет захтев за заштиту права:</w:t>
            </w:r>
          </w:p>
        </w:tc>
        <w:tc>
          <w:tcPr>
            <w:tcW w:w="5344" w:type="dxa"/>
            <w:vAlign w:val="center"/>
          </w:tcPr>
          <w:p w:rsidR="00216DEF" w:rsidRDefault="00C25605" w:rsidP="00216DEF">
            <w:pPr>
              <w:tabs>
                <w:tab w:val="left" w:pos="7501"/>
              </w:tabs>
              <w:rPr>
                <w:rFonts w:eastAsia="Malgun Gothic" w:cs="Times New Roman"/>
                <w:color w:val="000000"/>
                <w:lang w:val="sr-Cyrl-CS"/>
              </w:rPr>
            </w:pPr>
            <w:r w:rsidRPr="00340836">
              <w:rPr>
                <w:rFonts w:eastAsia="Malgun Gothic" w:cs="Times New Roman"/>
                <w:color w:val="000000"/>
                <w:lang w:val="sr-Cyrl-CS"/>
              </w:rPr>
              <w:t>Захтев за заштиту права уложен пре истека рока за подношење понуда</w:t>
            </w:r>
          </w:p>
          <w:p w:rsidR="001B0B89" w:rsidRPr="002E00C0" w:rsidRDefault="00E20055" w:rsidP="00216DEF">
            <w:pPr>
              <w:tabs>
                <w:tab w:val="left" w:pos="7501"/>
              </w:tabs>
              <w:rPr>
                <w:rFonts w:cs="Times New Roman"/>
                <w:lang w:val="sr-Cyrl-RS"/>
              </w:rPr>
            </w:pPr>
            <w:r w:rsidRPr="002E00C0">
              <w:rPr>
                <w:lang w:val="sr-Cyrl-CS"/>
              </w:rPr>
              <w:t>Наручилац</w:t>
            </w:r>
            <w:r w:rsidR="001451DB">
              <w:rPr>
                <w:lang w:val="sr-Cyrl-CS"/>
              </w:rPr>
              <w:t xml:space="preserve"> не</w:t>
            </w:r>
            <w:r w:rsidRPr="002E00C0">
              <w:rPr>
                <w:lang w:val="sr-Cyrl-CS"/>
              </w:rPr>
              <w:t xml:space="preserve"> </w:t>
            </w:r>
            <w:r w:rsidR="00C25605" w:rsidRPr="002E00C0">
              <w:rPr>
                <w:lang w:val="ru-RU"/>
              </w:rPr>
              <w:t>задржава даље акти</w:t>
            </w:r>
            <w:r w:rsidRPr="002E00C0">
              <w:rPr>
                <w:lang w:val="ru-RU"/>
              </w:rPr>
              <w:t xml:space="preserve">вности у поступку </w:t>
            </w:r>
            <w:r w:rsidR="002E00C0" w:rsidRPr="002E00C0">
              <w:rPr>
                <w:lang w:val="sr-Cyrl-RS"/>
              </w:rPr>
              <w:t>јавне набавке.</w:t>
            </w:r>
          </w:p>
        </w:tc>
      </w:tr>
      <w:tr w:rsidR="001B0B89" w:rsidRPr="00340836" w:rsidTr="006F6674">
        <w:trPr>
          <w:trHeight w:val="510"/>
          <w:jc w:val="center"/>
        </w:trPr>
        <w:tc>
          <w:tcPr>
            <w:tcW w:w="3144" w:type="dxa"/>
            <w:vAlign w:val="bottom"/>
          </w:tcPr>
          <w:p w:rsidR="001B0B89" w:rsidRPr="00340836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340836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bottom"/>
          </w:tcPr>
          <w:p w:rsidR="001B0B89" w:rsidRPr="00340836" w:rsidRDefault="001B0B89" w:rsidP="00FA554F">
            <w:pPr>
              <w:tabs>
                <w:tab w:val="left" w:pos="7501"/>
              </w:tabs>
              <w:rPr>
                <w:lang w:val="en-US"/>
              </w:rPr>
            </w:pPr>
            <w:r w:rsidRPr="00340836">
              <w:rPr>
                <w:lang w:val="sr-Cyrl-CS"/>
              </w:rPr>
              <w:t>Зоран Михаиловић</w:t>
            </w:r>
            <w:r w:rsidRPr="00340836">
              <w:t>, телeфон 011/319-19-10</w:t>
            </w:r>
            <w:r w:rsidRPr="00340836">
              <w:rPr>
                <w:lang w:val="sr-Cyrl-CS"/>
              </w:rPr>
              <w:t xml:space="preserve"> </w:t>
            </w:r>
          </w:p>
          <w:p w:rsidR="00FA554F" w:rsidRPr="00340836" w:rsidRDefault="00FA554F" w:rsidP="00FA554F">
            <w:pPr>
              <w:tabs>
                <w:tab w:val="left" w:pos="7501"/>
              </w:tabs>
              <w:rPr>
                <w:rFonts w:cs="Times New Roman"/>
                <w:color w:val="000000"/>
                <w:lang w:val="en-US"/>
              </w:rPr>
            </w:pPr>
          </w:p>
        </w:tc>
      </w:tr>
    </w:tbl>
    <w:p w:rsidR="001B0B89" w:rsidRDefault="001B0B89" w:rsidP="001B0B89">
      <w:pPr>
        <w:rPr>
          <w:rFonts w:cs="Times New Roman"/>
          <w:color w:val="000000"/>
          <w:sz w:val="22"/>
          <w:szCs w:val="22"/>
          <w:lang w:val="sr-Cyrl-CS"/>
        </w:rPr>
      </w:pPr>
    </w:p>
    <w:p w:rsidR="001B0B89" w:rsidRPr="006252E1" w:rsidRDefault="001B0B89" w:rsidP="001B0B89"/>
    <w:p w:rsidR="001B0B89" w:rsidRDefault="001B0B89" w:rsidP="001B0B89"/>
    <w:p w:rsidR="001B0B89" w:rsidRDefault="001B0B89" w:rsidP="001B0B89"/>
    <w:p w:rsidR="001B0B89" w:rsidRDefault="001B0B89" w:rsidP="001B0B89"/>
    <w:p w:rsidR="001F19A1" w:rsidRDefault="001F19A1"/>
    <w:sectPr w:rsidR="001F19A1" w:rsidSect="00702D6B">
      <w:headerReference w:type="even" r:id="rId7"/>
      <w:headerReference w:type="default" r:id="rId8"/>
      <w:headerReference w:type="first" r:id="rId9"/>
      <w:pgSz w:w="11907" w:h="16840" w:code="9"/>
      <w:pgMar w:top="1440" w:right="1797" w:bottom="1440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DE4" w:rsidRDefault="00C52DE4" w:rsidP="009A0522">
      <w:r>
        <w:separator/>
      </w:r>
    </w:p>
  </w:endnote>
  <w:endnote w:type="continuationSeparator" w:id="0">
    <w:p w:rsidR="00C52DE4" w:rsidRDefault="00C52DE4" w:rsidP="009A0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DE4" w:rsidRDefault="00C52DE4" w:rsidP="009A0522">
      <w:r>
        <w:separator/>
      </w:r>
    </w:p>
  </w:footnote>
  <w:footnote w:type="continuationSeparator" w:id="0">
    <w:p w:rsidR="00C52DE4" w:rsidRDefault="00C52DE4" w:rsidP="009A05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BE7F3D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1B0B8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B808A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BE7F3D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1B0B8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1B0B89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B808A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BE7F3D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1B0B89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B808AE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B89"/>
    <w:rsid w:val="00042A5E"/>
    <w:rsid w:val="00050F01"/>
    <w:rsid w:val="001451DB"/>
    <w:rsid w:val="00155F6A"/>
    <w:rsid w:val="001B0B89"/>
    <w:rsid w:val="001F19A1"/>
    <w:rsid w:val="00216DEF"/>
    <w:rsid w:val="002E00C0"/>
    <w:rsid w:val="00340836"/>
    <w:rsid w:val="00385AF6"/>
    <w:rsid w:val="00405F5A"/>
    <w:rsid w:val="004D62E5"/>
    <w:rsid w:val="00936262"/>
    <w:rsid w:val="009A0522"/>
    <w:rsid w:val="009C5AC6"/>
    <w:rsid w:val="00AA0978"/>
    <w:rsid w:val="00B42F0B"/>
    <w:rsid w:val="00B808AE"/>
    <w:rsid w:val="00BE7F3D"/>
    <w:rsid w:val="00C25605"/>
    <w:rsid w:val="00C466AD"/>
    <w:rsid w:val="00C52DE4"/>
    <w:rsid w:val="00DF56F9"/>
    <w:rsid w:val="00E20055"/>
    <w:rsid w:val="00EF58BA"/>
    <w:rsid w:val="00F8617E"/>
    <w:rsid w:val="00FA554F"/>
    <w:rsid w:val="00FB2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36150"/>
  <w15:docId w15:val="{4AA417B3-9B86-45EE-9237-7149E32ED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0B8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B0B89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B0B89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1B0B89"/>
    <w:rPr>
      <w:rFonts w:cs="Times New Roman"/>
    </w:rPr>
  </w:style>
  <w:style w:type="paragraph" w:styleId="BodyTextIndent3">
    <w:name w:val="Body Text Indent 3"/>
    <w:basedOn w:val="Normal"/>
    <w:link w:val="BodyTextIndent3Char"/>
    <w:rsid w:val="001B0B8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1B0B8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1B0B89"/>
    <w:rPr>
      <w:rFonts w:cs="Times New Roman"/>
      <w:color w:val="0000FF"/>
      <w:u w:val="single"/>
    </w:rPr>
  </w:style>
  <w:style w:type="paragraph" w:customStyle="1" w:styleId="Default">
    <w:name w:val="Default"/>
    <w:rsid w:val="001B0B89"/>
    <w:pPr>
      <w:autoSpaceDE w:val="0"/>
      <w:autoSpaceDN w:val="0"/>
      <w:adjustRightInd w:val="0"/>
      <w:spacing w:after="0" w:line="240" w:lineRule="auto"/>
    </w:pPr>
    <w:rPr>
      <w:rFonts w:ascii="Times New Roman" w:eastAsia="Malgun Gothic" w:hAnsi="Times New Roman" w:cs="Times New Roman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A554F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A554F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FA554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C25605"/>
    <w:rPr>
      <w:rFonts w:ascii="Franklin Gothic Book" w:eastAsia="Times New Roman" w:hAnsi="Franklin Gothic Book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C25605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theme="minorBidi"/>
      <w:lang w:val="en-US"/>
    </w:rPr>
  </w:style>
  <w:style w:type="character" w:customStyle="1" w:styleId="NoSpacingChar">
    <w:name w:val="No Spacing Char"/>
    <w:link w:val="NoSpacing"/>
    <w:uiPriority w:val="1"/>
    <w:locked/>
    <w:rsid w:val="00C25605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6DE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DEF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8D102F6-F596-4224-809A-6530FCB54974}"/>
</file>

<file path=customXml/itemProps2.xml><?xml version="1.0" encoding="utf-8"?>
<ds:datastoreItem xmlns:ds="http://schemas.openxmlformats.org/officeDocument/2006/customXml" ds:itemID="{7A56B315-1C17-4B57-8468-F3AFFCAAA797}"/>
</file>

<file path=customXml/itemProps3.xml><?xml version="1.0" encoding="utf-8"?>
<ds:datastoreItem xmlns:ds="http://schemas.openxmlformats.org/officeDocument/2006/customXml" ds:itemID="{7982EDBD-FC9E-402B-9B32-63B8A36F525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7</cp:revision>
  <cp:lastPrinted>2019-10-28T10:22:00Z</cp:lastPrinted>
  <dcterms:created xsi:type="dcterms:W3CDTF">2019-10-25T13:32:00Z</dcterms:created>
  <dcterms:modified xsi:type="dcterms:W3CDTF">2019-11-26T07:14:00Z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