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DE6" w:rsidRPr="001D41D9" w:rsidRDefault="00487DE6" w:rsidP="00123121">
      <w:pPr>
        <w:pStyle w:val="NoSpacing"/>
        <w:jc w:val="center"/>
        <w:outlineLvl w:val="0"/>
        <w:rPr>
          <w:rFonts w:ascii="Times New Roman" w:hAnsi="Times New Roman"/>
          <w:b/>
          <w:sz w:val="24"/>
          <w:szCs w:val="24"/>
          <w:lang w:val="sr-Cyrl-CS"/>
        </w:rPr>
      </w:pPr>
      <w:r w:rsidRPr="001D41D9">
        <w:rPr>
          <w:rFonts w:ascii="Times New Roman" w:hAnsi="Times New Roman"/>
          <w:b/>
          <w:sz w:val="24"/>
          <w:szCs w:val="24"/>
          <w:lang w:val="sr-Cyrl-CS"/>
        </w:rPr>
        <w:t>ОБАВЕШТЕЊЕ О ПОКРЕТАЊУ ПРЕГОВАРАЧКОГ ПОСТУПКА</w:t>
      </w:r>
    </w:p>
    <w:p w:rsidR="00487DE6" w:rsidRPr="001D41D9" w:rsidRDefault="00487DE6" w:rsidP="00123121">
      <w:pPr>
        <w:pStyle w:val="NoSpacing"/>
        <w:jc w:val="center"/>
        <w:outlineLvl w:val="0"/>
        <w:rPr>
          <w:rFonts w:ascii="Times New Roman" w:hAnsi="Times New Roman"/>
          <w:b/>
          <w:sz w:val="24"/>
          <w:szCs w:val="24"/>
          <w:lang w:val="sr-Cyrl-CS"/>
        </w:rPr>
      </w:pPr>
      <w:r w:rsidRPr="001D41D9">
        <w:rPr>
          <w:rFonts w:ascii="Times New Roman" w:hAnsi="Times New Roman"/>
          <w:b/>
          <w:sz w:val="24"/>
          <w:szCs w:val="24"/>
          <w:lang w:val="sr-Cyrl-CS"/>
        </w:rPr>
        <w:t>БЕЗ ОБЈАВЉИВАЊА ПОЗИВА ЗА ПОДНОШЕЊЕ ПОНУДА</w:t>
      </w:r>
    </w:p>
    <w:p w:rsidR="00487DE6" w:rsidRPr="00297EF2" w:rsidRDefault="00487DE6" w:rsidP="00487DE6">
      <w:pPr>
        <w:spacing w:line="240" w:lineRule="auto"/>
        <w:jc w:val="center"/>
        <w:rPr>
          <w:rFonts w:ascii="Times New Roman" w:hAnsi="Times New Roman"/>
          <w:b/>
          <w:sz w:val="24"/>
          <w:szCs w:val="24"/>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48"/>
        <w:gridCol w:w="7128"/>
      </w:tblGrid>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Назив наручиоца:</w:t>
            </w:r>
          </w:p>
        </w:tc>
        <w:tc>
          <w:tcPr>
            <w:tcW w:w="7128" w:type="dxa"/>
            <w:vAlign w:val="center"/>
          </w:tcPr>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Управа царина</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Адреса наручиоца:</w:t>
            </w:r>
          </w:p>
        </w:tc>
        <w:tc>
          <w:tcPr>
            <w:tcW w:w="7128" w:type="dxa"/>
            <w:vAlign w:val="center"/>
          </w:tcPr>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 xml:space="preserve">Булевар Зорана Ђинђића број 155а, </w:t>
            </w:r>
          </w:p>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Нови Београд</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Интернет страница наручиоца:</w:t>
            </w:r>
          </w:p>
        </w:tc>
        <w:tc>
          <w:tcPr>
            <w:tcW w:w="7128" w:type="dxa"/>
            <w:vAlign w:val="center"/>
          </w:tcPr>
          <w:p w:rsidR="00487DE6" w:rsidRPr="00487DE6" w:rsidRDefault="008C22CD" w:rsidP="008631B6">
            <w:pPr>
              <w:spacing w:after="0" w:line="240" w:lineRule="auto"/>
              <w:rPr>
                <w:rFonts w:ascii="Times New Roman" w:hAnsi="Times New Roman"/>
                <w:lang w:val="sr-Cyrl-CS"/>
              </w:rPr>
            </w:pPr>
            <w:hyperlink r:id="rId4" w:history="1">
              <w:r w:rsidR="00487DE6" w:rsidRPr="00487DE6">
                <w:rPr>
                  <w:rStyle w:val="Hyperlink"/>
                  <w:rFonts w:ascii="Times New Roman" w:hAnsi="Times New Roman"/>
                  <w:shd w:val="clear" w:color="auto" w:fill="FFFFFF"/>
                </w:rPr>
                <w:t>www.uprava</w:t>
              </w:r>
              <w:r w:rsidR="00487DE6" w:rsidRPr="00487DE6">
                <w:rPr>
                  <w:rStyle w:val="Hyperlink"/>
                  <w:rFonts w:ascii="Times New Roman" w:hAnsi="Times New Roman"/>
                  <w:bCs/>
                  <w:shd w:val="clear" w:color="auto" w:fill="FFFFFF"/>
                </w:rPr>
                <w:t>carina</w:t>
              </w:r>
              <w:r w:rsidR="00487DE6" w:rsidRPr="00487DE6">
                <w:rPr>
                  <w:rStyle w:val="Hyperlink"/>
                  <w:rFonts w:ascii="Times New Roman" w:hAnsi="Times New Roman"/>
                  <w:shd w:val="clear" w:color="auto" w:fill="FFFFFF"/>
                </w:rPr>
                <w:t>.rs</w:t>
              </w:r>
            </w:hyperlink>
            <w:r w:rsidR="00487DE6" w:rsidRPr="00487DE6">
              <w:rPr>
                <w:rFonts w:ascii="Times New Roman" w:hAnsi="Times New Roman"/>
                <w:color w:val="006621"/>
                <w:shd w:val="clear" w:color="auto" w:fill="FFFFFF"/>
                <w:lang w:val="sr-Cyrl-CS"/>
              </w:rPr>
              <w:t xml:space="preserve"> </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Врста наручиоца:</w:t>
            </w:r>
          </w:p>
        </w:tc>
        <w:tc>
          <w:tcPr>
            <w:tcW w:w="7128" w:type="dxa"/>
            <w:vAlign w:val="center"/>
          </w:tcPr>
          <w:p w:rsidR="00487DE6" w:rsidRPr="00487DE6" w:rsidRDefault="00487DE6" w:rsidP="008631B6">
            <w:pPr>
              <w:spacing w:after="0" w:line="240" w:lineRule="auto"/>
              <w:rPr>
                <w:rFonts w:ascii="Times New Roman" w:hAnsi="Times New Roman"/>
                <w:lang w:val="sr-Cyrl-CS"/>
              </w:rPr>
            </w:pPr>
            <w:r w:rsidRPr="00487DE6">
              <w:rPr>
                <w:rFonts w:ascii="Times New Roman" w:hAnsi="Times New Roman"/>
                <w:lang w:val="sr-Cyrl-CS"/>
              </w:rPr>
              <w:t>Орган државне управе</w:t>
            </w:r>
          </w:p>
        </w:tc>
      </w:tr>
      <w:tr w:rsidR="00487DE6" w:rsidRPr="00761E9E"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Врста поступка јавне набавке:</w:t>
            </w:r>
          </w:p>
        </w:tc>
        <w:tc>
          <w:tcPr>
            <w:tcW w:w="7128" w:type="dxa"/>
            <w:vAlign w:val="center"/>
          </w:tcPr>
          <w:p w:rsidR="00487DE6" w:rsidRPr="00123121" w:rsidRDefault="00487DE6" w:rsidP="004E194B">
            <w:pPr>
              <w:spacing w:after="0" w:line="240" w:lineRule="auto"/>
              <w:rPr>
                <w:rFonts w:ascii="Times New Roman" w:hAnsi="Times New Roman"/>
                <w:lang w:val="ru-RU"/>
              </w:rPr>
            </w:pPr>
            <w:r w:rsidRPr="00487DE6">
              <w:rPr>
                <w:rFonts w:ascii="Times New Roman" w:hAnsi="Times New Roman"/>
                <w:lang w:val="sr-Cyrl-CS"/>
              </w:rPr>
              <w:t>Преговарачки поступак без објављивања позива за подношење понуда</w:t>
            </w:r>
            <w:r w:rsidR="004E194B">
              <w:rPr>
                <w:rFonts w:ascii="Times New Roman" w:hAnsi="Times New Roman"/>
                <w:lang w:val="sr-Cyrl-CS"/>
              </w:rPr>
              <w:t xml:space="preserve"> - </w:t>
            </w:r>
            <w:r w:rsidRPr="00487DE6">
              <w:rPr>
                <w:rFonts w:ascii="Times New Roman" w:hAnsi="Times New Roman"/>
                <w:lang w:val="sr-Cyrl-CS"/>
              </w:rPr>
              <w:t xml:space="preserve"> јавн</w:t>
            </w:r>
            <w:r w:rsidR="004E194B">
              <w:rPr>
                <w:rFonts w:ascii="Times New Roman" w:hAnsi="Times New Roman"/>
                <w:lang w:val="sr-Cyrl-CS"/>
              </w:rPr>
              <w:t>а</w:t>
            </w:r>
            <w:r w:rsidRPr="00487DE6">
              <w:rPr>
                <w:rFonts w:ascii="Times New Roman" w:hAnsi="Times New Roman"/>
                <w:lang w:val="sr-Cyrl-CS"/>
              </w:rPr>
              <w:t xml:space="preserve"> набавк</w:t>
            </w:r>
            <w:r w:rsidR="004E194B">
              <w:rPr>
                <w:rFonts w:ascii="Times New Roman" w:hAnsi="Times New Roman"/>
                <w:lang w:val="sr-Cyrl-CS"/>
              </w:rPr>
              <w:t>а</w:t>
            </w:r>
            <w:r w:rsidR="00123121">
              <w:rPr>
                <w:rFonts w:ascii="Times New Roman" w:hAnsi="Times New Roman"/>
                <w:lang w:val="sr-Cyrl-CS"/>
              </w:rPr>
              <w:t xml:space="preserve"> број </w:t>
            </w:r>
            <w:r w:rsidR="009908A4" w:rsidRPr="00477101">
              <w:rPr>
                <w:rFonts w:ascii="Times New Roman" w:hAnsi="Times New Roman"/>
                <w:lang w:val="ru-RU"/>
              </w:rPr>
              <w:t>12</w:t>
            </w:r>
            <w:r w:rsidRPr="00477101">
              <w:rPr>
                <w:rFonts w:ascii="Times New Roman" w:hAnsi="Times New Roman"/>
                <w:lang w:val="ru-RU"/>
              </w:rPr>
              <w:t>/201</w:t>
            </w:r>
            <w:r w:rsidR="00123121" w:rsidRPr="00477101">
              <w:rPr>
                <w:rFonts w:ascii="Times New Roman" w:hAnsi="Times New Roman"/>
                <w:lang w:val="ru-RU"/>
              </w:rPr>
              <w:t>6</w:t>
            </w:r>
          </w:p>
        </w:tc>
      </w:tr>
      <w:tr w:rsidR="00487DE6" w:rsidRPr="00297EF2" w:rsidTr="008631B6">
        <w:tc>
          <w:tcPr>
            <w:tcW w:w="2448" w:type="dxa"/>
            <w:vAlign w:val="center"/>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Врста предмета:</w:t>
            </w:r>
          </w:p>
        </w:tc>
        <w:tc>
          <w:tcPr>
            <w:tcW w:w="7128" w:type="dxa"/>
            <w:vAlign w:val="center"/>
          </w:tcPr>
          <w:p w:rsidR="00487DE6" w:rsidRPr="00123121" w:rsidRDefault="009908A4" w:rsidP="008631B6">
            <w:pPr>
              <w:spacing w:after="0" w:line="240" w:lineRule="auto"/>
              <w:rPr>
                <w:rFonts w:ascii="Times New Roman" w:hAnsi="Times New Roman"/>
              </w:rPr>
            </w:pPr>
            <w:r>
              <w:rPr>
                <w:rFonts w:ascii="Times New Roman" w:hAnsi="Times New Roman"/>
                <w:lang w:val="sr-Cyrl-CS"/>
              </w:rPr>
              <w:t>Услуге</w:t>
            </w:r>
          </w:p>
        </w:tc>
      </w:tr>
      <w:tr w:rsidR="00487DE6" w:rsidRPr="00761E9E" w:rsidTr="008631B6">
        <w:tc>
          <w:tcPr>
            <w:tcW w:w="9576" w:type="dxa"/>
            <w:gridSpan w:val="2"/>
          </w:tcPr>
          <w:p w:rsidR="00487DE6" w:rsidRPr="00487DE6" w:rsidRDefault="00487DE6" w:rsidP="008631B6">
            <w:pPr>
              <w:spacing w:after="0" w:line="240" w:lineRule="auto"/>
              <w:rPr>
                <w:rFonts w:ascii="Times New Roman" w:hAnsi="Times New Roman"/>
                <w:b/>
                <w:sz w:val="24"/>
                <w:szCs w:val="24"/>
                <w:lang w:val="sr-Cyrl-CS"/>
              </w:rPr>
            </w:pPr>
            <w:r w:rsidRPr="00487DE6">
              <w:rPr>
                <w:rFonts w:ascii="Times New Roman" w:hAnsi="Times New Roman"/>
                <w:b/>
                <w:sz w:val="24"/>
                <w:szCs w:val="24"/>
                <w:lang w:val="sr-Cyrl-CS"/>
              </w:rPr>
              <w:t>Опис предмета набавке, назив и ознака из општег речника набавки:</w:t>
            </w:r>
          </w:p>
        </w:tc>
      </w:tr>
      <w:tr w:rsidR="00487DE6" w:rsidRPr="00761E9E" w:rsidTr="008631B6">
        <w:tc>
          <w:tcPr>
            <w:tcW w:w="2448" w:type="dxa"/>
          </w:tcPr>
          <w:p w:rsidR="00487DE6" w:rsidRPr="00297EF2" w:rsidRDefault="00487DE6" w:rsidP="008631B6">
            <w:pPr>
              <w:spacing w:after="0" w:line="240" w:lineRule="auto"/>
              <w:jc w:val="both"/>
              <w:rPr>
                <w:rFonts w:ascii="Times New Roman" w:hAnsi="Times New Roman"/>
                <w:b/>
                <w:sz w:val="24"/>
                <w:szCs w:val="24"/>
                <w:lang w:val="sr-Cyrl-CS"/>
              </w:rPr>
            </w:pPr>
          </w:p>
        </w:tc>
        <w:tc>
          <w:tcPr>
            <w:tcW w:w="7128" w:type="dxa"/>
          </w:tcPr>
          <w:p w:rsidR="00123121" w:rsidRPr="00123121" w:rsidRDefault="009908A4" w:rsidP="00123121">
            <w:pPr>
              <w:spacing w:after="0" w:line="240" w:lineRule="auto"/>
              <w:jc w:val="both"/>
              <w:rPr>
                <w:rFonts w:ascii="Times New Roman" w:hAnsi="Times New Roman"/>
                <w:lang w:val="sr-Cyrl-CS"/>
              </w:rPr>
            </w:pPr>
            <w:r>
              <w:rPr>
                <w:rFonts w:ascii="Times New Roman" w:hAnsi="Times New Roman"/>
                <w:b/>
                <w:lang w:val="sr-Cyrl-CS"/>
              </w:rPr>
              <w:t xml:space="preserve">Набавка </w:t>
            </w:r>
            <w:r w:rsidRPr="009908A4">
              <w:rPr>
                <w:rFonts w:ascii="Times New Roman" w:hAnsi="Times New Roman"/>
                <w:lang w:val="sr-Cyrl-CS"/>
              </w:rPr>
              <w:t>услуга</w:t>
            </w:r>
            <w:r w:rsidR="00487DE6" w:rsidRPr="00123121">
              <w:rPr>
                <w:rFonts w:ascii="Times New Roman" w:hAnsi="Times New Roman"/>
                <w:b/>
                <w:lang w:val="sr-Cyrl-CS"/>
              </w:rPr>
              <w:t xml:space="preserve"> </w:t>
            </w:r>
            <w:r w:rsidR="00487DE6" w:rsidRPr="00123121">
              <w:rPr>
                <w:rFonts w:ascii="Times New Roman" w:hAnsi="Times New Roman"/>
                <w:lang w:val="sr-Cyrl-CS"/>
              </w:rPr>
              <w:t>–</w:t>
            </w:r>
            <w:r>
              <w:rPr>
                <w:rFonts w:ascii="Times New Roman" w:hAnsi="Times New Roman"/>
                <w:lang w:val="sr-Cyrl-CS"/>
              </w:rPr>
              <w:t xml:space="preserve"> електричне енергије</w:t>
            </w:r>
            <w:r w:rsidR="00123121" w:rsidRPr="00123121">
              <w:rPr>
                <w:rFonts w:ascii="Times New Roman" w:hAnsi="Times New Roman"/>
                <w:lang w:val="sr-Cyrl-CS"/>
              </w:rPr>
              <w:t>.</w:t>
            </w:r>
          </w:p>
          <w:p w:rsidR="00487DE6" w:rsidRPr="00123121" w:rsidRDefault="00487DE6" w:rsidP="009908A4">
            <w:pPr>
              <w:spacing w:after="0" w:line="240" w:lineRule="auto"/>
              <w:jc w:val="both"/>
              <w:rPr>
                <w:rFonts w:ascii="Times New Roman" w:hAnsi="Times New Roman"/>
                <w:b/>
                <w:lang w:val="ru-RU"/>
              </w:rPr>
            </w:pPr>
            <w:r w:rsidRPr="00123121">
              <w:rPr>
                <w:rFonts w:ascii="Times New Roman" w:hAnsi="Times New Roman"/>
                <w:b/>
                <w:lang w:val="sr-Cyrl-CS"/>
              </w:rPr>
              <w:t>Назив и ознака из општег речника:</w:t>
            </w:r>
            <w:r w:rsidR="009908A4">
              <w:rPr>
                <w:rFonts w:ascii="Times New Roman" w:hAnsi="Times New Roman"/>
                <w:b/>
                <w:lang w:val="sr-Cyrl-CS"/>
              </w:rPr>
              <w:t xml:space="preserve"> </w:t>
            </w:r>
            <w:r w:rsidR="009908A4">
              <w:rPr>
                <w:rFonts w:ascii="Times New Roman" w:hAnsi="Times New Roman"/>
                <w:lang w:val="sr-Cyrl-CS"/>
              </w:rPr>
              <w:t>Нафтни деривати, гориво, електрична енергија и други извори енергије – 09000000</w:t>
            </w:r>
            <w:r w:rsidR="00123121" w:rsidRPr="00123121">
              <w:rPr>
                <w:rFonts w:ascii="Times New Roman" w:hAnsi="Times New Roman"/>
                <w:lang w:val="ru-RU"/>
              </w:rPr>
              <w:t>.</w:t>
            </w:r>
          </w:p>
        </w:tc>
      </w:tr>
      <w:tr w:rsidR="00487DE6" w:rsidRPr="00761E9E" w:rsidTr="008631B6">
        <w:tc>
          <w:tcPr>
            <w:tcW w:w="9576" w:type="dxa"/>
            <w:gridSpan w:val="2"/>
            <w:vAlign w:val="center"/>
          </w:tcPr>
          <w:p w:rsidR="00487DE6" w:rsidRPr="00297EF2" w:rsidRDefault="00487DE6" w:rsidP="006E143F">
            <w:pPr>
              <w:spacing w:after="0" w:line="240" w:lineRule="auto"/>
              <w:jc w:val="both"/>
              <w:rPr>
                <w:rFonts w:ascii="Times New Roman" w:hAnsi="Times New Roman"/>
                <w:b/>
                <w:sz w:val="24"/>
                <w:szCs w:val="24"/>
                <w:lang w:val="sr-Cyrl-CS"/>
              </w:rPr>
            </w:pPr>
            <w:r w:rsidRPr="00297EF2">
              <w:rPr>
                <w:rFonts w:ascii="Times New Roman" w:hAnsi="Times New Roman"/>
                <w:b/>
                <w:sz w:val="24"/>
                <w:szCs w:val="24"/>
                <w:lang w:val="sr-Cyrl-CS"/>
              </w:rPr>
              <w:t xml:space="preserve">Основ за примену преговарачког поступка и подаци </w:t>
            </w:r>
            <w:r>
              <w:rPr>
                <w:rFonts w:ascii="Times New Roman" w:hAnsi="Times New Roman"/>
                <w:b/>
                <w:sz w:val="24"/>
                <w:szCs w:val="24"/>
                <w:lang w:val="sr-Cyrl-CS"/>
              </w:rPr>
              <w:t>који оправдавају његову примену:</w:t>
            </w:r>
          </w:p>
        </w:tc>
      </w:tr>
      <w:tr w:rsidR="00487DE6" w:rsidRPr="00761E9E" w:rsidTr="008631B6">
        <w:tc>
          <w:tcPr>
            <w:tcW w:w="2448" w:type="dxa"/>
          </w:tcPr>
          <w:p w:rsidR="00487DE6" w:rsidRPr="00297EF2" w:rsidRDefault="00487DE6" w:rsidP="008631B6">
            <w:pPr>
              <w:spacing w:after="0" w:line="240" w:lineRule="auto"/>
              <w:rPr>
                <w:rFonts w:ascii="Times New Roman" w:hAnsi="Times New Roman"/>
                <w:b/>
                <w:sz w:val="24"/>
                <w:szCs w:val="24"/>
                <w:lang w:val="sr-Cyrl-CS"/>
              </w:rPr>
            </w:pPr>
          </w:p>
        </w:tc>
        <w:tc>
          <w:tcPr>
            <w:tcW w:w="7128" w:type="dxa"/>
          </w:tcPr>
          <w:p w:rsidR="009908A4" w:rsidRPr="009908A4" w:rsidRDefault="009908A4" w:rsidP="00423206">
            <w:pPr>
              <w:pStyle w:val="NoSpacing"/>
              <w:ind w:firstLine="702"/>
              <w:jc w:val="both"/>
              <w:rPr>
                <w:rFonts w:ascii="Times New Roman" w:hAnsi="Times New Roman"/>
                <w:lang w:val="sr-Cyrl-CS"/>
              </w:rPr>
            </w:pPr>
            <w:r w:rsidRPr="009908A4">
              <w:rPr>
                <w:rFonts w:ascii="Times New Roman" w:hAnsi="Times New Roman"/>
                <w:lang w:val="sr-Cyrl-CS"/>
              </w:rPr>
              <w:t xml:space="preserve">Наручилац је на основу члана 36. став 2. Закона о јавним набавкама („Службени гласник РС”, број 124/2012, 14/15 и 68/15, у даљем тексту: Закон), Управи за јавне набавке поднео захтев за мишљење о основаности примене преговарачког поступка број: </w:t>
            </w:r>
            <w:r w:rsidRPr="009908A4">
              <w:rPr>
                <w:rFonts w:ascii="Times New Roman" w:hAnsi="Times New Roman"/>
                <w:lang w:val="ru-RU"/>
              </w:rPr>
              <w:t>148-15-</w:t>
            </w:r>
            <w:r w:rsidRPr="009908A4">
              <w:rPr>
                <w:rFonts w:ascii="Times New Roman" w:hAnsi="Times New Roman"/>
                <w:lang w:val="sr-Cyrl-CS"/>
              </w:rPr>
              <w:t>404-0</w:t>
            </w:r>
            <w:r w:rsidRPr="009908A4">
              <w:rPr>
                <w:rFonts w:ascii="Times New Roman" w:hAnsi="Times New Roman"/>
                <w:lang w:val="ru-RU"/>
              </w:rPr>
              <w:t>1</w:t>
            </w:r>
            <w:r w:rsidRPr="009908A4">
              <w:rPr>
                <w:rFonts w:ascii="Times New Roman" w:hAnsi="Times New Roman"/>
                <w:lang w:val="sr-Cyrl-CS"/>
              </w:rPr>
              <w:t>-483</w:t>
            </w:r>
            <w:r w:rsidRPr="009908A4">
              <w:rPr>
                <w:rFonts w:ascii="Times New Roman" w:hAnsi="Times New Roman"/>
                <w:lang w:val="ru-RU"/>
              </w:rPr>
              <w:t>/</w:t>
            </w:r>
            <w:r w:rsidRPr="009908A4">
              <w:rPr>
                <w:rFonts w:ascii="Times New Roman" w:hAnsi="Times New Roman"/>
                <w:lang w:val="sr-Cyrl-CS"/>
              </w:rPr>
              <w:t xml:space="preserve">2016 од </w:t>
            </w:r>
            <w:r w:rsidRPr="009908A4">
              <w:rPr>
                <w:rFonts w:ascii="Times New Roman" w:hAnsi="Times New Roman"/>
                <w:lang w:val="ru-RU"/>
              </w:rPr>
              <w:t>07</w:t>
            </w:r>
            <w:r w:rsidRPr="009908A4">
              <w:rPr>
                <w:rFonts w:ascii="Times New Roman" w:hAnsi="Times New Roman"/>
                <w:lang w:val="sr-Cyrl-CS"/>
              </w:rPr>
              <w:t>.0</w:t>
            </w:r>
            <w:r w:rsidRPr="009908A4">
              <w:rPr>
                <w:rFonts w:ascii="Times New Roman" w:hAnsi="Times New Roman"/>
                <w:lang w:val="ru-RU"/>
              </w:rPr>
              <w:t>7</w:t>
            </w:r>
            <w:r w:rsidRPr="009908A4">
              <w:rPr>
                <w:rFonts w:ascii="Times New Roman" w:hAnsi="Times New Roman"/>
                <w:lang w:val="sr-Cyrl-CS"/>
              </w:rPr>
              <w:t>.2016.</w:t>
            </w:r>
            <w:r w:rsidRPr="009908A4">
              <w:rPr>
                <w:rFonts w:ascii="Times New Roman" w:hAnsi="Times New Roman"/>
                <w:lang w:val="ru-RU"/>
              </w:rPr>
              <w:t xml:space="preserve"> године</w:t>
            </w:r>
            <w:r w:rsidRPr="009908A4">
              <w:rPr>
                <w:rFonts w:ascii="Times New Roman" w:hAnsi="Times New Roman"/>
                <w:lang w:val="sr-Cyrl-CS"/>
              </w:rPr>
              <w:t xml:space="preserve"> и Ургенцију број: </w:t>
            </w:r>
            <w:r w:rsidRPr="009908A4">
              <w:rPr>
                <w:rFonts w:ascii="Times New Roman" w:hAnsi="Times New Roman"/>
                <w:lang w:val="ru-RU"/>
              </w:rPr>
              <w:t>148-15-</w:t>
            </w:r>
            <w:r w:rsidRPr="009908A4">
              <w:rPr>
                <w:rFonts w:ascii="Times New Roman" w:hAnsi="Times New Roman"/>
                <w:lang w:val="sr-Cyrl-CS"/>
              </w:rPr>
              <w:t>404-0</w:t>
            </w:r>
            <w:r w:rsidRPr="009908A4">
              <w:rPr>
                <w:rFonts w:ascii="Times New Roman" w:hAnsi="Times New Roman"/>
                <w:lang w:val="ru-RU"/>
              </w:rPr>
              <w:t>1</w:t>
            </w:r>
            <w:r w:rsidRPr="009908A4">
              <w:rPr>
                <w:rFonts w:ascii="Times New Roman" w:hAnsi="Times New Roman"/>
                <w:lang w:val="sr-Cyrl-CS"/>
              </w:rPr>
              <w:t>-48</w:t>
            </w:r>
            <w:r w:rsidRPr="009908A4">
              <w:rPr>
                <w:rFonts w:ascii="Times New Roman" w:hAnsi="Times New Roman"/>
                <w:lang w:val="ru-RU"/>
              </w:rPr>
              <w:t>3/2/</w:t>
            </w:r>
            <w:r w:rsidRPr="009908A4">
              <w:rPr>
                <w:rFonts w:ascii="Times New Roman" w:hAnsi="Times New Roman"/>
                <w:lang w:val="sr-Cyrl-CS"/>
              </w:rPr>
              <w:t>2016 од 1</w:t>
            </w:r>
            <w:r w:rsidRPr="009908A4">
              <w:rPr>
                <w:rFonts w:ascii="Times New Roman" w:hAnsi="Times New Roman"/>
                <w:lang w:val="ru-RU"/>
              </w:rPr>
              <w:t>5</w:t>
            </w:r>
            <w:r w:rsidRPr="009908A4">
              <w:rPr>
                <w:rFonts w:ascii="Times New Roman" w:hAnsi="Times New Roman"/>
                <w:lang w:val="sr-Cyrl-CS"/>
              </w:rPr>
              <w:t>.</w:t>
            </w:r>
            <w:r w:rsidRPr="009908A4">
              <w:rPr>
                <w:rFonts w:ascii="Times New Roman" w:hAnsi="Times New Roman"/>
                <w:lang w:val="ru-RU"/>
              </w:rPr>
              <w:t>07</w:t>
            </w:r>
            <w:r w:rsidRPr="009908A4">
              <w:rPr>
                <w:rFonts w:ascii="Times New Roman" w:hAnsi="Times New Roman"/>
                <w:lang w:val="sr-Cyrl-CS"/>
              </w:rPr>
              <w:t>.201</w:t>
            </w:r>
            <w:r w:rsidRPr="009908A4">
              <w:rPr>
                <w:rFonts w:ascii="Times New Roman" w:hAnsi="Times New Roman"/>
                <w:lang w:val="ru-RU"/>
              </w:rPr>
              <w:t>6</w:t>
            </w:r>
            <w:r w:rsidRPr="009908A4">
              <w:rPr>
                <w:rFonts w:ascii="Times New Roman" w:hAnsi="Times New Roman"/>
                <w:lang w:val="sr-Cyrl-CS"/>
              </w:rPr>
              <w:t>. године.</w:t>
            </w:r>
            <w:r w:rsidRPr="009908A4">
              <w:rPr>
                <w:rFonts w:ascii="Times New Roman" w:hAnsi="Times New Roman"/>
                <w:lang w:val="sr-Cyrl-CS"/>
              </w:rPr>
              <w:tab/>
            </w:r>
          </w:p>
          <w:p w:rsidR="009908A4" w:rsidRPr="009908A4" w:rsidRDefault="009908A4" w:rsidP="00423206">
            <w:pPr>
              <w:pStyle w:val="NoSpacing"/>
              <w:jc w:val="both"/>
              <w:rPr>
                <w:rFonts w:ascii="Times New Roman" w:hAnsi="Times New Roman"/>
                <w:lang w:val="sr-Cyrl-CS"/>
              </w:rPr>
            </w:pPr>
            <w:r w:rsidRPr="009908A4">
              <w:rPr>
                <w:rFonts w:ascii="Times New Roman" w:hAnsi="Times New Roman"/>
                <w:lang w:val="sr-Cyrl-CS"/>
              </w:rPr>
              <w:tab/>
              <w:t xml:space="preserve">Управа за јавне набавке доставила је мишљење о основаности примене преговарачког поступка без објављивања позива за подношење понуда број: 404-02-2269/16 од 18.07.2016. године, заведено у Управи царина под бројем 148-15-404-01-483/3/2016 од 19.07.2016. године. </w:t>
            </w:r>
          </w:p>
          <w:p w:rsidR="009908A4" w:rsidRPr="009908A4" w:rsidRDefault="009908A4" w:rsidP="00423206">
            <w:pPr>
              <w:pStyle w:val="NoSpacing"/>
              <w:jc w:val="both"/>
              <w:rPr>
                <w:rFonts w:ascii="Times New Roman" w:hAnsi="Times New Roman"/>
                <w:lang w:val="sr-Cyrl-CS"/>
              </w:rPr>
            </w:pPr>
            <w:r w:rsidRPr="009908A4">
              <w:rPr>
                <w:rFonts w:ascii="Times New Roman" w:hAnsi="Times New Roman"/>
                <w:lang w:val="sr-Cyrl-CS"/>
              </w:rPr>
              <w:tab/>
              <w:t xml:space="preserve">На основу члана 36. став 1. тачка 3) Закона о јавним набавкама, Управа царина покреће преговарачки поступак без објављивања позива за подношење понуда. </w:t>
            </w:r>
          </w:p>
          <w:p w:rsidR="009908A4" w:rsidRPr="009908A4" w:rsidRDefault="009908A4" w:rsidP="00423206">
            <w:pPr>
              <w:pStyle w:val="NoSpacing"/>
              <w:jc w:val="both"/>
              <w:rPr>
                <w:rFonts w:ascii="Times New Roman" w:hAnsi="Times New Roman"/>
                <w:lang w:val="sr-Cyrl-CS"/>
              </w:rPr>
            </w:pPr>
            <w:r w:rsidRPr="009908A4">
              <w:rPr>
                <w:rFonts w:ascii="Times New Roman" w:hAnsi="Times New Roman"/>
                <w:lang w:val="sr-Cyrl-CS"/>
              </w:rPr>
              <w:tab/>
              <w:t xml:space="preserve">Преговарачки поступак примењује се из следећих разлога: </w:t>
            </w:r>
          </w:p>
          <w:p w:rsidR="009908A4" w:rsidRPr="009908A4" w:rsidRDefault="009908A4" w:rsidP="00423206">
            <w:pPr>
              <w:pStyle w:val="NoSpacing"/>
              <w:jc w:val="both"/>
              <w:rPr>
                <w:rFonts w:ascii="Times New Roman" w:hAnsi="Times New Roman"/>
                <w:lang w:val="sr-Cyrl-CS"/>
              </w:rPr>
            </w:pPr>
            <w:r w:rsidRPr="009908A4">
              <w:rPr>
                <w:rFonts w:ascii="Times New Roman" w:hAnsi="Times New Roman"/>
                <w:lang w:val="sr-Cyrl-CS"/>
              </w:rPr>
              <w:tab/>
              <w:t xml:space="preserve">Управа царина је Планом набавки за 2016. годину, предвидела централизовану јавну набавку услуге електричне енергије коју спроводи Управа за заједничке послове републичких органа (у даљем тексту: Управа за заједничке послове), као тело за централизоване јавне набавке. Средства за предметну набавку </w:t>
            </w:r>
            <w:r w:rsidRPr="009908A4">
              <w:rPr>
                <w:rFonts w:ascii="Times New Roman" w:hAnsi="Times New Roman"/>
                <w:lang w:val="ru-RU"/>
              </w:rPr>
              <w:t xml:space="preserve">су </w:t>
            </w:r>
            <w:r w:rsidRPr="009908A4">
              <w:rPr>
                <w:rFonts w:ascii="Times New Roman" w:hAnsi="Times New Roman"/>
                <w:lang w:val="sr-Cyrl-CS"/>
              </w:rPr>
              <w:t xml:space="preserve">обезбеђена Законом о буџету Републике Србије за 2016. годину („Службени Гласник РС”, број </w:t>
            </w:r>
            <w:r w:rsidRPr="009908A4">
              <w:rPr>
                <w:rFonts w:ascii="Times New Roman" w:hAnsi="Times New Roman"/>
                <w:lang w:val="ru-RU"/>
              </w:rPr>
              <w:t>103/15</w:t>
            </w:r>
            <w:r w:rsidRPr="009908A4">
              <w:rPr>
                <w:rFonts w:ascii="Times New Roman" w:hAnsi="Times New Roman"/>
                <w:lang w:val="sr-Cyrl-CS"/>
              </w:rPr>
              <w:t xml:space="preserve">), раздео 16.1, економска класификација 4212, као и Финансијским планом Управе царина за 2016. годину. </w:t>
            </w:r>
          </w:p>
          <w:p w:rsidR="009908A4" w:rsidRPr="009908A4" w:rsidRDefault="009908A4" w:rsidP="00423206">
            <w:pPr>
              <w:pStyle w:val="NoSpacing"/>
              <w:ind w:firstLine="702"/>
              <w:jc w:val="both"/>
              <w:rPr>
                <w:rFonts w:ascii="Times New Roman" w:hAnsi="Times New Roman"/>
                <w:lang w:val="sr-Cyrl-CS"/>
              </w:rPr>
            </w:pPr>
            <w:r w:rsidRPr="009908A4">
              <w:rPr>
                <w:rFonts w:ascii="Times New Roman" w:hAnsi="Times New Roman"/>
                <w:lang w:val="sr-Cyrl-CS"/>
              </w:rPr>
              <w:t>Управа царина је након спроведеног отвореног поступка чији је предмет набавка услуга електричне енергије, број 109/14, закључила уговор број: 148-15-404-03</w:t>
            </w:r>
            <w:r w:rsidRPr="009908A4">
              <w:rPr>
                <w:rFonts w:ascii="Times New Roman" w:hAnsi="Times New Roman"/>
                <w:lang w:val="ru-RU"/>
              </w:rPr>
              <w:t>-</w:t>
            </w:r>
            <w:r w:rsidRPr="009908A4">
              <w:rPr>
                <w:rFonts w:ascii="Times New Roman" w:hAnsi="Times New Roman"/>
                <w:lang w:val="sr-Cyrl-CS"/>
              </w:rPr>
              <w:t>322/7/2014 од 20.05.2015. године са роком важења до 20.05.2016. године са привредним друштвом „ЕПС Снабдевање” д.о.о, улица Царице Милице број 2, Београд.</w:t>
            </w:r>
          </w:p>
          <w:p w:rsidR="009908A4" w:rsidRPr="009908A4" w:rsidRDefault="009908A4" w:rsidP="00423206">
            <w:pPr>
              <w:pStyle w:val="NoSpacing"/>
              <w:ind w:firstLine="792"/>
              <w:jc w:val="both"/>
              <w:rPr>
                <w:rFonts w:ascii="Times New Roman" w:hAnsi="Times New Roman"/>
                <w:lang w:val="sr-Cyrl-CS"/>
              </w:rPr>
            </w:pPr>
            <w:r w:rsidRPr="009908A4">
              <w:rPr>
                <w:rFonts w:ascii="Times New Roman" w:hAnsi="Times New Roman"/>
                <w:lang w:val="sr-Cyrl-CS"/>
              </w:rPr>
              <w:t xml:space="preserve">Имајући у виду да је предметни уговор истекао 20.05.2016. године, а како Управа за заједничке послове републичких органа није покренула нови поступак централизоване набавке чији је предмет набавка услуга електричне енергије до 07.07.2016. године, напомињемо да Управа царина у чијем је саставу Централа Управе царина, Рачунски </w:t>
            </w:r>
            <w:r w:rsidRPr="009908A4">
              <w:rPr>
                <w:rFonts w:ascii="Times New Roman" w:hAnsi="Times New Roman"/>
                <w:lang w:val="sr-Cyrl-CS"/>
              </w:rPr>
              <w:lastRenderedPageBreak/>
              <w:t xml:space="preserve">центар и 15 царинарница са граничним прелазима није у могућности да обавља редован процес рада без услуге електричне енергије, те сматрамо да на основу наведеног постоји основ за спровођење преговарачког поступка без објављивања позива за подношење понуда на основу члана 36. став 1. тачка 3) Закона о јавним набавкама. </w:t>
            </w:r>
          </w:p>
          <w:p w:rsidR="009908A4" w:rsidRPr="009908A4" w:rsidRDefault="009908A4" w:rsidP="00423206">
            <w:pPr>
              <w:pStyle w:val="NoSpacing"/>
              <w:ind w:firstLine="792"/>
              <w:jc w:val="both"/>
              <w:rPr>
                <w:rFonts w:ascii="Times New Roman" w:hAnsi="Times New Roman"/>
                <w:lang w:val="sr-Cyrl-CS"/>
              </w:rPr>
            </w:pPr>
            <w:r w:rsidRPr="009908A4">
              <w:rPr>
                <w:rFonts w:ascii="Times New Roman" w:hAnsi="Times New Roman"/>
                <w:lang w:val="sr-Cyrl-CS"/>
              </w:rPr>
              <w:t>Такође, напомињемо да је Управа царина по истеку уговора пребачена на резервно снабдевање које може највише да траје до два месеца по истеку уговора и да су рачуни за утрошену електричну енергију на месечном нивоу знатно већи на резервном снабдевању.</w:t>
            </w:r>
          </w:p>
          <w:p w:rsidR="009908A4" w:rsidRPr="009908A4" w:rsidRDefault="009908A4" w:rsidP="00423206">
            <w:pPr>
              <w:pStyle w:val="NoSpacing"/>
              <w:ind w:firstLine="792"/>
              <w:jc w:val="both"/>
              <w:rPr>
                <w:rFonts w:ascii="Times New Roman" w:hAnsi="Times New Roman"/>
                <w:lang w:val="sr-Cyrl-CS"/>
              </w:rPr>
            </w:pPr>
            <w:r w:rsidRPr="009908A4">
              <w:rPr>
                <w:rFonts w:ascii="Times New Roman" w:hAnsi="Times New Roman"/>
                <w:lang w:val="sr-Cyrl-CS"/>
              </w:rPr>
              <w:t xml:space="preserve">С тим у вези, наводимо да се Управа царина обратила Управи за заједничке послове  дописом број 148-15-404-01-411/2016 од 10.06.2016. године са молбом за одговор када ће бити покренут поступак централизоване јавне набавке електричне енергије, јер је увидом у План централизованих јавних набавки Управе за заједничке послове републичких органа, који је објављен на Порталу, утврђено да је оквирни рок за покретање предметног поступка био март 2016. године. </w:t>
            </w:r>
          </w:p>
          <w:p w:rsidR="009908A4" w:rsidRPr="009908A4" w:rsidRDefault="009908A4" w:rsidP="00423206">
            <w:pPr>
              <w:pStyle w:val="NoSpacing"/>
              <w:jc w:val="both"/>
              <w:rPr>
                <w:rFonts w:ascii="Times New Roman" w:hAnsi="Times New Roman"/>
                <w:lang w:val="sr-Cyrl-CS"/>
              </w:rPr>
            </w:pPr>
            <w:r w:rsidRPr="009908A4">
              <w:rPr>
                <w:rFonts w:ascii="Times New Roman" w:hAnsi="Times New Roman"/>
                <w:lang w:val="sr-Cyrl-CS"/>
              </w:rPr>
              <w:t>Како одговор није добијен до 07.07.2016. године и чињенице да се време закључења оквирног споразума  у оквиру поступка централизоване јавне набавке чији је предмет набавка услуге електричне енергије, преко Управе за заједничке послове не може предвидети, јер исти није ни покренут, молимо вас да нам дате позитивно мишљење на спровођење преговарачког поступка без објављивања позива за подношење понуда за набавку неопходних услуга електричне енергије због обављања редовних послова Управе царина, како би могли да закључимо уговор о набавци предметних услуга, који би се примењивао најдуже до момента окончања поступка централизоване јавне набавке за набавку истих.</w:t>
            </w:r>
          </w:p>
          <w:p w:rsidR="00487DE6" w:rsidRPr="00123121" w:rsidRDefault="009908A4" w:rsidP="00423206">
            <w:pPr>
              <w:pStyle w:val="NoSpacing"/>
              <w:jc w:val="both"/>
              <w:rPr>
                <w:lang w:val="sr-Cyrl-CS"/>
              </w:rPr>
            </w:pPr>
            <w:r w:rsidRPr="009908A4">
              <w:rPr>
                <w:rFonts w:ascii="Times New Roman" w:hAnsi="Times New Roman"/>
                <w:lang w:val="sr-Cyrl-CS"/>
              </w:rPr>
              <w:t xml:space="preserve">                     Приликом спровођења предметног преговарачког поступка без објављивања позива за подношење понуда по основу хитности, Наручилац, Управа царина, обезбедиће конкуренцију позивањем већег броја понуђача ради узимања учешћа у поступку, сагласно члану 36. став 8. Закона.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 предмета јавне набавке.</w:t>
            </w:r>
          </w:p>
        </w:tc>
      </w:tr>
      <w:tr w:rsidR="00487DE6" w:rsidRPr="00761E9E" w:rsidTr="008631B6">
        <w:tc>
          <w:tcPr>
            <w:tcW w:w="9576" w:type="dxa"/>
            <w:gridSpan w:val="2"/>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lastRenderedPageBreak/>
              <w:t>Назив и адреса лица коме ће наручилац послати позив за подношење понуде:</w:t>
            </w:r>
          </w:p>
        </w:tc>
      </w:tr>
      <w:tr w:rsidR="00487DE6" w:rsidRPr="00761E9E" w:rsidTr="008631B6">
        <w:tc>
          <w:tcPr>
            <w:tcW w:w="2448" w:type="dxa"/>
          </w:tcPr>
          <w:p w:rsidR="00487DE6" w:rsidRPr="006913C3" w:rsidRDefault="00487DE6" w:rsidP="008631B6">
            <w:pPr>
              <w:spacing w:after="0" w:line="240" w:lineRule="auto"/>
              <w:jc w:val="both"/>
              <w:rPr>
                <w:rFonts w:ascii="Times New Roman" w:hAnsi="Times New Roman"/>
                <w:b/>
                <w:sz w:val="24"/>
                <w:szCs w:val="24"/>
                <w:lang w:val="sr-Cyrl-CS"/>
              </w:rPr>
            </w:pPr>
          </w:p>
        </w:tc>
        <w:tc>
          <w:tcPr>
            <w:tcW w:w="7128" w:type="dxa"/>
          </w:tcPr>
          <w:p w:rsidR="00123121" w:rsidRPr="00477101" w:rsidRDefault="0093310D" w:rsidP="00123121">
            <w:pPr>
              <w:pStyle w:val="NoSpacing"/>
              <w:rPr>
                <w:rFonts w:ascii="Times New Roman" w:hAnsi="Times New Roman"/>
                <w:lang w:val="sr-Cyrl-CS"/>
              </w:rPr>
            </w:pPr>
            <w:r w:rsidRPr="00477101">
              <w:rPr>
                <w:rFonts w:ascii="Times New Roman" w:hAnsi="Times New Roman"/>
                <w:lang w:val="sr-Cyrl-CS"/>
              </w:rPr>
              <w:t xml:space="preserve">             </w:t>
            </w:r>
            <w:r w:rsidR="00123121" w:rsidRPr="00477101">
              <w:rPr>
                <w:rFonts w:ascii="Times New Roman" w:hAnsi="Times New Roman"/>
                <w:lang w:val="sr-Cyrl-CS"/>
              </w:rPr>
              <w:t>У преговарачки поступак без објављивања позива, Наручилац ће упутити позив за подношење понуда следећим заинтересованим лицима:</w:t>
            </w:r>
          </w:p>
          <w:p w:rsidR="00487DE6" w:rsidRPr="00761E9E" w:rsidRDefault="00477101" w:rsidP="00761E9E">
            <w:pPr>
              <w:pStyle w:val="NoSpacing"/>
              <w:ind w:firstLine="612"/>
              <w:rPr>
                <w:rFonts w:ascii="Times New Roman" w:hAnsi="Times New Roman"/>
                <w:lang w:val="sr-Cyrl-CS"/>
              </w:rPr>
            </w:pPr>
            <w:r w:rsidRPr="00761E9E">
              <w:rPr>
                <w:rFonts w:ascii="Times New Roman" w:hAnsi="Times New Roman"/>
                <w:lang w:val="sr-Cyrl-CS"/>
              </w:rPr>
              <w:t>1)</w:t>
            </w:r>
            <w:r w:rsidRPr="00761E9E">
              <w:rPr>
                <w:rFonts w:ascii="Times New Roman" w:hAnsi="Times New Roman"/>
                <w:lang w:val="ru-RU"/>
              </w:rPr>
              <w:t xml:space="preserve"> </w:t>
            </w:r>
            <w:r w:rsidRPr="00761E9E">
              <w:rPr>
                <w:rFonts w:ascii="Times New Roman" w:hAnsi="Times New Roman"/>
                <w:lang w:val="sr-Cyrl-CS"/>
              </w:rPr>
              <w:t>„ЕПС Снабдевање” д.о.о, улица Царице Милице број 2, Београд.</w:t>
            </w:r>
          </w:p>
          <w:p w:rsidR="00761E9E" w:rsidRPr="00761E9E" w:rsidRDefault="00761E9E" w:rsidP="00761E9E">
            <w:pPr>
              <w:pStyle w:val="NoSpacing"/>
              <w:rPr>
                <w:rFonts w:ascii="Times New Roman" w:hAnsi="Times New Roman"/>
                <w:lang w:val="sr-Cyrl-CS"/>
              </w:rPr>
            </w:pPr>
            <w:r w:rsidRPr="00761E9E">
              <w:rPr>
                <w:rFonts w:ascii="Times New Roman" w:hAnsi="Times New Roman"/>
                <w:lang w:val="sr-Cyrl-CS"/>
              </w:rPr>
              <w:t xml:space="preserve">           2)  „ЕПЦГ” д.о.о, улица Балканска број 13/</w:t>
            </w:r>
            <w:r w:rsidRPr="00761E9E">
              <w:rPr>
                <w:rFonts w:ascii="Times New Roman" w:hAnsi="Times New Roman"/>
              </w:rPr>
              <w:t>II</w:t>
            </w:r>
            <w:r w:rsidRPr="00761E9E">
              <w:rPr>
                <w:rFonts w:ascii="Times New Roman" w:hAnsi="Times New Roman"/>
                <w:lang w:val="ru-RU"/>
              </w:rPr>
              <w:t xml:space="preserve">, </w:t>
            </w:r>
            <w:r w:rsidRPr="00761E9E">
              <w:rPr>
                <w:rFonts w:ascii="Times New Roman" w:hAnsi="Times New Roman"/>
                <w:lang w:val="sr-Cyrl-CS"/>
              </w:rPr>
              <w:t>Београд;</w:t>
            </w:r>
          </w:p>
          <w:p w:rsidR="00761E9E" w:rsidRPr="00761E9E" w:rsidRDefault="00761E9E" w:rsidP="00761E9E">
            <w:pPr>
              <w:pStyle w:val="NoSpacing"/>
              <w:rPr>
                <w:lang w:val="sr-Cyrl-CS"/>
              </w:rPr>
            </w:pPr>
            <w:r w:rsidRPr="00761E9E">
              <w:rPr>
                <w:rFonts w:ascii="Times New Roman" w:hAnsi="Times New Roman"/>
                <w:lang w:val="sr-Cyrl-CS"/>
              </w:rPr>
              <w:t xml:space="preserve">           3) „</w:t>
            </w:r>
            <w:r w:rsidRPr="00761E9E">
              <w:rPr>
                <w:rFonts w:ascii="Times New Roman" w:hAnsi="Times New Roman"/>
              </w:rPr>
              <w:t>SENTRADE</w:t>
            </w:r>
            <w:r w:rsidRPr="00761E9E">
              <w:rPr>
                <w:rFonts w:ascii="Times New Roman" w:hAnsi="Times New Roman"/>
                <w:lang w:val="sr-Cyrl-CS"/>
              </w:rPr>
              <w:t xml:space="preserve"> </w:t>
            </w:r>
            <w:r w:rsidRPr="00761E9E">
              <w:rPr>
                <w:rFonts w:ascii="Times New Roman" w:hAnsi="Times New Roman"/>
              </w:rPr>
              <w:t>RS</w:t>
            </w:r>
            <w:r w:rsidRPr="00761E9E">
              <w:rPr>
                <w:rFonts w:ascii="Times New Roman" w:hAnsi="Times New Roman"/>
                <w:lang w:val="sr-Cyrl-CS"/>
              </w:rPr>
              <w:t xml:space="preserve">” </w:t>
            </w:r>
            <w:r w:rsidRPr="00761E9E">
              <w:rPr>
                <w:rFonts w:ascii="Times New Roman" w:hAnsi="Times New Roman"/>
              </w:rPr>
              <w:t>d</w:t>
            </w:r>
            <w:r w:rsidRPr="00761E9E">
              <w:rPr>
                <w:rFonts w:ascii="Times New Roman" w:hAnsi="Times New Roman"/>
                <w:lang w:val="sr-Cyrl-CS"/>
              </w:rPr>
              <w:t>.</w:t>
            </w:r>
            <w:r w:rsidRPr="00761E9E">
              <w:rPr>
                <w:rFonts w:ascii="Times New Roman" w:hAnsi="Times New Roman"/>
              </w:rPr>
              <w:t>o</w:t>
            </w:r>
            <w:r w:rsidRPr="00761E9E">
              <w:rPr>
                <w:rFonts w:ascii="Times New Roman" w:hAnsi="Times New Roman"/>
                <w:lang w:val="sr-Cyrl-CS"/>
              </w:rPr>
              <w:t>.</w:t>
            </w:r>
            <w:r w:rsidRPr="00761E9E">
              <w:rPr>
                <w:rFonts w:ascii="Times New Roman" w:hAnsi="Times New Roman"/>
              </w:rPr>
              <w:t>o</w:t>
            </w:r>
            <w:r w:rsidRPr="00761E9E">
              <w:rPr>
                <w:rFonts w:ascii="Times New Roman" w:hAnsi="Times New Roman"/>
                <w:lang w:val="sr-Cyrl-CS"/>
              </w:rPr>
              <w:t>, улица Рашка Димитријевића број 13/4.</w:t>
            </w:r>
          </w:p>
        </w:tc>
      </w:tr>
      <w:tr w:rsidR="00487DE6" w:rsidRPr="00297EF2" w:rsidTr="008631B6">
        <w:tc>
          <w:tcPr>
            <w:tcW w:w="9576" w:type="dxa"/>
            <w:gridSpan w:val="2"/>
          </w:tcPr>
          <w:p w:rsidR="00487DE6" w:rsidRPr="00297EF2" w:rsidRDefault="00487DE6" w:rsidP="008631B6">
            <w:pPr>
              <w:spacing w:after="0" w:line="240" w:lineRule="auto"/>
              <w:rPr>
                <w:rFonts w:ascii="Times New Roman" w:hAnsi="Times New Roman"/>
                <w:b/>
                <w:sz w:val="24"/>
                <w:szCs w:val="24"/>
                <w:lang w:val="sr-Cyrl-CS"/>
              </w:rPr>
            </w:pPr>
            <w:r w:rsidRPr="00297EF2">
              <w:rPr>
                <w:rFonts w:ascii="Times New Roman" w:hAnsi="Times New Roman"/>
                <w:b/>
                <w:sz w:val="24"/>
                <w:szCs w:val="24"/>
                <w:lang w:val="sr-Cyrl-CS"/>
              </w:rPr>
              <w:t>Остале информације:</w:t>
            </w:r>
          </w:p>
        </w:tc>
      </w:tr>
      <w:tr w:rsidR="00487DE6" w:rsidRPr="00297EF2" w:rsidTr="008631B6">
        <w:tc>
          <w:tcPr>
            <w:tcW w:w="2448" w:type="dxa"/>
          </w:tcPr>
          <w:p w:rsidR="00487DE6" w:rsidRPr="00297EF2" w:rsidRDefault="00487DE6" w:rsidP="008631B6">
            <w:pPr>
              <w:spacing w:after="0" w:line="240" w:lineRule="auto"/>
              <w:rPr>
                <w:rFonts w:ascii="Times New Roman" w:hAnsi="Times New Roman"/>
                <w:b/>
                <w:sz w:val="24"/>
                <w:szCs w:val="24"/>
                <w:lang w:val="sr-Cyrl-CS"/>
              </w:rPr>
            </w:pPr>
          </w:p>
        </w:tc>
        <w:tc>
          <w:tcPr>
            <w:tcW w:w="7128" w:type="dxa"/>
          </w:tcPr>
          <w:p w:rsidR="00487DE6" w:rsidRPr="00297EF2" w:rsidRDefault="00ED3BC4" w:rsidP="008631B6">
            <w:pPr>
              <w:spacing w:after="0" w:line="240" w:lineRule="auto"/>
              <w:rPr>
                <w:rFonts w:ascii="Times New Roman" w:hAnsi="Times New Roman"/>
                <w:b/>
                <w:sz w:val="24"/>
                <w:szCs w:val="24"/>
                <w:lang w:val="sr-Cyrl-CS"/>
              </w:rPr>
            </w:pPr>
            <w:r>
              <w:rPr>
                <w:rFonts w:ascii="Times New Roman" w:hAnsi="Times New Roman"/>
                <w:b/>
                <w:sz w:val="24"/>
                <w:szCs w:val="24"/>
                <w:lang w:val="sr-Cyrl-CS"/>
              </w:rPr>
              <w:t>/</w:t>
            </w:r>
          </w:p>
        </w:tc>
      </w:tr>
    </w:tbl>
    <w:p w:rsidR="00487DE6" w:rsidRPr="00297EF2" w:rsidRDefault="00487DE6" w:rsidP="00487DE6">
      <w:pPr>
        <w:spacing w:line="240" w:lineRule="auto"/>
        <w:rPr>
          <w:rFonts w:ascii="Times New Roman" w:hAnsi="Times New Roman"/>
          <w:b/>
          <w:sz w:val="24"/>
          <w:szCs w:val="24"/>
          <w:lang w:val="sr-Cyrl-CS"/>
        </w:rPr>
      </w:pPr>
    </w:p>
    <w:p w:rsidR="001F19A1" w:rsidRDefault="001F19A1"/>
    <w:sectPr w:rsidR="001F19A1" w:rsidSect="001D41D9">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compat/>
  <w:rsids>
    <w:rsidRoot w:val="00487DE6"/>
    <w:rsid w:val="00123121"/>
    <w:rsid w:val="001F19A1"/>
    <w:rsid w:val="00423206"/>
    <w:rsid w:val="00477101"/>
    <w:rsid w:val="00487DE6"/>
    <w:rsid w:val="004E194B"/>
    <w:rsid w:val="0067738B"/>
    <w:rsid w:val="006E143F"/>
    <w:rsid w:val="00761E9E"/>
    <w:rsid w:val="008C22CD"/>
    <w:rsid w:val="0093310D"/>
    <w:rsid w:val="009908A4"/>
    <w:rsid w:val="009B4393"/>
    <w:rsid w:val="00B24502"/>
    <w:rsid w:val="00D435AA"/>
    <w:rsid w:val="00DB43CD"/>
    <w:rsid w:val="00EB1CD6"/>
    <w:rsid w:val="00ED3BC4"/>
    <w:rsid w:val="00F621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DE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7DE6"/>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487DE6"/>
    <w:rPr>
      <w:color w:val="0000FF"/>
      <w:u w:val="single"/>
    </w:rPr>
  </w:style>
  <w:style w:type="character" w:customStyle="1" w:styleId="BodyTextChar">
    <w:name w:val="Body Text Char"/>
    <w:basedOn w:val="DefaultParagraphFont"/>
    <w:link w:val="BodyText"/>
    <w:locked/>
    <w:rsid w:val="00487DE6"/>
    <w:rPr>
      <w:rFonts w:ascii="Tahoma" w:hAnsi="Tahoma" w:cs="Tahoma"/>
      <w:sz w:val="24"/>
      <w:szCs w:val="24"/>
      <w:lang w:val="sr-Latn-CS"/>
    </w:rPr>
  </w:style>
  <w:style w:type="paragraph" w:styleId="BodyText">
    <w:name w:val="Body Text"/>
    <w:basedOn w:val="Normal"/>
    <w:link w:val="BodyTextChar"/>
    <w:rsid w:val="00487DE6"/>
    <w:pPr>
      <w:tabs>
        <w:tab w:val="left" w:pos="1440"/>
      </w:tabs>
      <w:spacing w:after="120" w:line="240" w:lineRule="auto"/>
      <w:jc w:val="both"/>
    </w:pPr>
    <w:rPr>
      <w:rFonts w:ascii="Tahoma" w:eastAsiaTheme="minorHAnsi" w:hAnsi="Tahoma" w:cs="Tahoma"/>
      <w:sz w:val="24"/>
      <w:szCs w:val="24"/>
      <w:lang w:val="sr-Latn-CS"/>
    </w:rPr>
  </w:style>
  <w:style w:type="character" w:customStyle="1" w:styleId="BodyTextChar1">
    <w:name w:val="Body Text Char1"/>
    <w:basedOn w:val="DefaultParagraphFont"/>
    <w:link w:val="BodyText"/>
    <w:uiPriority w:val="99"/>
    <w:semiHidden/>
    <w:rsid w:val="00487DE6"/>
    <w:rPr>
      <w:rFonts w:ascii="Calibri" w:eastAsia="Calibri" w:hAnsi="Calibri" w:cs="Times New Roman"/>
    </w:rPr>
  </w:style>
  <w:style w:type="paragraph" w:styleId="DocumentMap">
    <w:name w:val="Document Map"/>
    <w:basedOn w:val="Normal"/>
    <w:link w:val="DocumentMapChar"/>
    <w:uiPriority w:val="99"/>
    <w:semiHidden/>
    <w:unhideWhenUsed/>
    <w:rsid w:val="0012312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23121"/>
    <w:rPr>
      <w:rFonts w:ascii="Tahoma" w:eastAsia="Calibri" w:hAnsi="Tahoma" w:cs="Tahoma"/>
      <w:sz w:val="16"/>
      <w:szCs w:val="16"/>
    </w:rPr>
  </w:style>
  <w:style w:type="paragraph" w:styleId="ListParagraph">
    <w:name w:val="List Paragraph"/>
    <w:basedOn w:val="Normal"/>
    <w:uiPriority w:val="34"/>
    <w:qFormat/>
    <w:rsid w:val="00761E9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pravacarina.rs"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2C1D83A-E765-4ACF-BD0C-36C763A8DCFD}"/>
</file>

<file path=customXml/itemProps2.xml><?xml version="1.0" encoding="utf-8"?>
<ds:datastoreItem xmlns:ds="http://schemas.openxmlformats.org/officeDocument/2006/customXml" ds:itemID="{F10FCBAD-4B92-4C75-B80E-E3AE21978040}"/>
</file>

<file path=customXml/itemProps3.xml><?xml version="1.0" encoding="utf-8"?>
<ds:datastoreItem xmlns:ds="http://schemas.openxmlformats.org/officeDocument/2006/customXml" ds:itemID="{72468418-6871-4F04-B185-D9BC2A3B4398}"/>
</file>

<file path=docProps/app.xml><?xml version="1.0" encoding="utf-8"?>
<Properties xmlns="http://schemas.openxmlformats.org/officeDocument/2006/extended-properties" xmlns:vt="http://schemas.openxmlformats.org/officeDocument/2006/docPropsVTypes">
  <Template>Normal</Template>
  <TotalTime>23</TotalTime>
  <Pages>2</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14</cp:revision>
  <dcterms:created xsi:type="dcterms:W3CDTF">2015-03-02T12:06:00Z</dcterms:created>
  <dcterms:modified xsi:type="dcterms:W3CDTF">2016-07-22T12:13:00Z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