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4EC" w:rsidRPr="006E2AF4" w:rsidRDefault="007704EC" w:rsidP="007704EC">
      <w:pPr>
        <w:spacing w:after="0" w:line="240" w:lineRule="auto"/>
        <w:jc w:val="both"/>
        <w:rPr>
          <w:rFonts w:ascii="Times New Roman" w:hAnsi="Times New Roman"/>
          <w:color w:val="000000"/>
          <w:sz w:val="24"/>
          <w:szCs w:val="24"/>
          <w:lang w:val="sr-Cyrl-RS"/>
        </w:rPr>
      </w:pPr>
    </w:p>
    <w:p w:rsidR="007704EC" w:rsidRPr="006E2AF4" w:rsidRDefault="007704EC" w:rsidP="007704EC">
      <w:pPr>
        <w:spacing w:after="0" w:line="240" w:lineRule="auto"/>
        <w:jc w:val="both"/>
        <w:rPr>
          <w:rFonts w:ascii="Times New Roman" w:hAnsi="Times New Roman"/>
          <w:color w:val="000000"/>
          <w:sz w:val="24"/>
          <w:szCs w:val="24"/>
          <w:lang w:val="sr-Cyrl-RS"/>
        </w:rPr>
      </w:pPr>
      <w:r w:rsidRPr="006E2AF4">
        <w:rPr>
          <w:rFonts w:ascii="Times New Roman" w:hAnsi="Times New Roman"/>
          <w:color w:val="000000"/>
          <w:sz w:val="24"/>
          <w:szCs w:val="24"/>
          <w:lang w:val="sr-Cyrl-RS"/>
        </w:rPr>
        <w:t xml:space="preserve">На основу члана 9. Закона о царинској служби </w:t>
      </w:r>
      <w:r w:rsidRPr="006E2AF4">
        <w:rPr>
          <w:rFonts w:ascii="Times New Roman" w:hAnsi="Times New Roman"/>
          <w:sz w:val="24"/>
          <w:szCs w:val="24"/>
          <w:lang w:val="sr-Cyrl-RS"/>
        </w:rPr>
        <w:t>(„Службени гласник Републике Србије“ бр. 95/2018</w:t>
      </w:r>
      <w:r w:rsidRPr="006E2AF4">
        <w:rPr>
          <w:rFonts w:ascii="Times New Roman" w:hAnsi="Times New Roman"/>
          <w:sz w:val="24"/>
          <w:szCs w:val="24"/>
        </w:rPr>
        <w:t xml:space="preserve"> </w:t>
      </w:r>
      <w:r w:rsidRPr="006E2AF4">
        <w:rPr>
          <w:rFonts w:ascii="Times New Roman" w:hAnsi="Times New Roman"/>
          <w:sz w:val="24"/>
          <w:szCs w:val="24"/>
          <w:lang w:val="sr-Cyrl-RS"/>
        </w:rPr>
        <w:t>и 144/2020)</w:t>
      </w:r>
      <w:r w:rsidRPr="006E2AF4">
        <w:rPr>
          <w:rFonts w:ascii="Times New Roman" w:hAnsi="Times New Roman"/>
          <w:color w:val="000000"/>
          <w:sz w:val="24"/>
          <w:szCs w:val="24"/>
          <w:lang w:val="sr-Cyrl-RS"/>
        </w:rPr>
        <w:t xml:space="preserve"> директор Управе царина доноси:</w:t>
      </w:r>
    </w:p>
    <w:p w:rsidR="007704EC" w:rsidRPr="006E2AF4" w:rsidRDefault="007704EC" w:rsidP="007704EC">
      <w:pPr>
        <w:spacing w:after="0" w:line="240" w:lineRule="auto"/>
        <w:jc w:val="both"/>
        <w:rPr>
          <w:rFonts w:ascii="Times New Roman" w:hAnsi="Times New Roman"/>
          <w:color w:val="000000"/>
          <w:sz w:val="24"/>
          <w:szCs w:val="24"/>
          <w:lang w:val="sr-Cyrl-RS"/>
        </w:rPr>
      </w:pPr>
    </w:p>
    <w:p w:rsidR="007704EC" w:rsidRPr="006E2AF4" w:rsidRDefault="007704EC" w:rsidP="007704EC">
      <w:pPr>
        <w:spacing w:after="0" w:line="240" w:lineRule="auto"/>
        <w:jc w:val="center"/>
        <w:rPr>
          <w:rFonts w:ascii="Times New Roman" w:hAnsi="Times New Roman"/>
          <w:b/>
          <w:color w:val="000000"/>
          <w:sz w:val="24"/>
          <w:szCs w:val="24"/>
          <w:lang w:val="sr-Cyrl-RS"/>
        </w:rPr>
      </w:pPr>
      <w:r w:rsidRPr="006E2AF4">
        <w:rPr>
          <w:rFonts w:ascii="Times New Roman" w:hAnsi="Times New Roman"/>
          <w:b/>
          <w:color w:val="000000"/>
          <w:sz w:val="24"/>
          <w:szCs w:val="24"/>
          <w:lang w:val="sr-Cyrl-RS"/>
        </w:rPr>
        <w:t>ОБЈАШЊЕЊЕ ТРАНЗИТНОГ ПОСТУПКА ПРИ ПРЕВОЗУ РОБЕ</w:t>
      </w:r>
    </w:p>
    <w:p w:rsidR="007704EC" w:rsidRPr="006E2AF4" w:rsidRDefault="007704EC" w:rsidP="007704EC">
      <w:pPr>
        <w:jc w:val="center"/>
        <w:rPr>
          <w:rFonts w:ascii="Times New Roman" w:hAnsi="Times New Roman"/>
          <w:b/>
          <w:sz w:val="24"/>
          <w:szCs w:val="24"/>
          <w:lang w:val="sr-Cyrl-RS"/>
        </w:rPr>
      </w:pPr>
      <w:r w:rsidRPr="006E2AF4">
        <w:rPr>
          <w:rFonts w:ascii="Times New Roman" w:hAnsi="Times New Roman"/>
          <w:b/>
          <w:color w:val="000000"/>
          <w:sz w:val="24"/>
          <w:szCs w:val="24"/>
          <w:lang w:val="sr-Cyrl-RS"/>
        </w:rPr>
        <w:t>У ЖЕЛЕЗНИЧКОМ САОБРАЋАЈУ</w:t>
      </w:r>
    </w:p>
    <w:p w:rsidR="007704EC" w:rsidRPr="006E2AF4" w:rsidRDefault="007704EC" w:rsidP="007704EC">
      <w:pPr>
        <w:spacing w:after="0" w:line="240" w:lineRule="auto"/>
        <w:jc w:val="both"/>
        <w:rPr>
          <w:rFonts w:ascii="Times New Roman" w:hAnsi="Times New Roman"/>
          <w:sz w:val="24"/>
          <w:szCs w:val="24"/>
          <w:lang w:val="sr-Cyrl-RS"/>
        </w:rPr>
      </w:pPr>
      <w:r w:rsidRPr="006E2AF4">
        <w:rPr>
          <w:rFonts w:ascii="Times New Roman" w:hAnsi="Times New Roman"/>
          <w:sz w:val="24"/>
          <w:szCs w:val="24"/>
          <w:lang w:val="sr-Cyrl-CS"/>
        </w:rPr>
        <w:t xml:space="preserve">Ово објашњење детаљније објашњава појмове и специфичности у националном и заједничком </w:t>
      </w:r>
      <w:r w:rsidRPr="006E2AF4">
        <w:rPr>
          <w:rFonts w:ascii="Times New Roman" w:hAnsi="Times New Roman"/>
          <w:sz w:val="24"/>
          <w:szCs w:val="24"/>
          <w:lang w:val="sr-Cyrl-RS"/>
        </w:rPr>
        <w:t>компјутеризованом</w:t>
      </w:r>
      <w:r w:rsidRPr="006E2AF4">
        <w:rPr>
          <w:rFonts w:ascii="Times New Roman" w:hAnsi="Times New Roman"/>
          <w:sz w:val="24"/>
          <w:szCs w:val="24"/>
          <w:lang w:val="sr-Latn-RS"/>
        </w:rPr>
        <w:t xml:space="preserve"> </w:t>
      </w:r>
      <w:r w:rsidRPr="006E2AF4">
        <w:rPr>
          <w:rFonts w:ascii="Times New Roman" w:hAnsi="Times New Roman"/>
          <w:sz w:val="24"/>
          <w:szCs w:val="24"/>
          <w:lang w:val="sr-Cyrl-CS"/>
        </w:rPr>
        <w:t xml:space="preserve">транзитном поступку при превозу робе железницом у редовном поступку транзита, </w:t>
      </w:r>
      <w:r w:rsidRPr="006E2AF4">
        <w:rPr>
          <w:rFonts w:ascii="Times New Roman" w:hAnsi="Times New Roman"/>
          <w:sz w:val="24"/>
          <w:szCs w:val="24"/>
          <w:lang w:val="sr-Cyrl-RS"/>
        </w:rPr>
        <w:t>као и употребу декларације са смањеним сетом података као вид поједностављеног поступка за стављање робе у поступак транзита.</w:t>
      </w:r>
      <w:r w:rsidRPr="006E2AF4">
        <w:rPr>
          <w:rFonts w:ascii="Times New Roman" w:hAnsi="Times New Roman"/>
          <w:sz w:val="24"/>
          <w:szCs w:val="24"/>
          <w:lang w:val="sr-Cyrl-CS"/>
        </w:rPr>
        <w:t xml:space="preserve"> </w:t>
      </w:r>
    </w:p>
    <w:p w:rsidR="007704EC" w:rsidRPr="006E2AF4" w:rsidRDefault="007704EC" w:rsidP="007704EC">
      <w:pPr>
        <w:spacing w:after="0" w:line="240" w:lineRule="auto"/>
        <w:jc w:val="both"/>
        <w:rPr>
          <w:rFonts w:ascii="Times New Roman" w:hAnsi="Times New Roman"/>
          <w:color w:val="000000"/>
          <w:sz w:val="24"/>
          <w:szCs w:val="24"/>
          <w:lang w:val="sr-Cyrl-RS"/>
        </w:rPr>
      </w:pPr>
    </w:p>
    <w:p w:rsidR="007704EC" w:rsidRPr="00090299" w:rsidRDefault="007704EC" w:rsidP="007704EC">
      <w:pPr>
        <w:pStyle w:val="ListParagraph"/>
        <w:numPr>
          <w:ilvl w:val="0"/>
          <w:numId w:val="1"/>
        </w:numPr>
        <w:spacing w:after="120"/>
        <w:jc w:val="center"/>
        <w:rPr>
          <w:rFonts w:ascii="Times New Roman" w:hAnsi="Times New Roman"/>
          <w:b/>
          <w:u w:val="single"/>
          <w:lang w:val="sr-Cyrl-RS"/>
        </w:rPr>
      </w:pPr>
      <w:r w:rsidRPr="00090299">
        <w:rPr>
          <w:rFonts w:ascii="Times New Roman" w:hAnsi="Times New Roman" w:cs="Times New Roman"/>
          <w:b/>
          <w:lang w:val="sr-Cyrl-RS"/>
        </w:rPr>
        <w:t>Опште одредбе</w:t>
      </w:r>
    </w:p>
    <w:p w:rsidR="007704EC" w:rsidRPr="006E2AF4" w:rsidRDefault="007704EC" w:rsidP="007704EC">
      <w:pPr>
        <w:spacing w:after="120" w:line="240" w:lineRule="auto"/>
        <w:jc w:val="both"/>
        <w:rPr>
          <w:rFonts w:ascii="Times New Roman" w:hAnsi="Times New Roman"/>
          <w:sz w:val="24"/>
          <w:szCs w:val="24"/>
        </w:rPr>
      </w:pPr>
      <w:r w:rsidRPr="006E2AF4">
        <w:rPr>
          <w:rFonts w:ascii="Times New Roman" w:hAnsi="Times New Roman"/>
          <w:sz w:val="24"/>
          <w:szCs w:val="24"/>
          <w:lang w:val="sr-Cyrl-RS"/>
        </w:rPr>
        <w:t>Заједнички транзитни поступак прописан је Конвенцијом о заједничком транзитном поступку („Службени гласник Републике Србије – Међународни уговори“, бр. 13/2015, 2/2017</w:t>
      </w:r>
      <w:r w:rsidRPr="006E2AF4">
        <w:rPr>
          <w:rFonts w:ascii="Times New Roman" w:hAnsi="Times New Roman"/>
          <w:sz w:val="24"/>
          <w:szCs w:val="24"/>
          <w:lang w:val="sr-Latn-RS"/>
        </w:rPr>
        <w:t>...</w:t>
      </w:r>
      <w:r w:rsidRPr="006E2AF4">
        <w:rPr>
          <w:rFonts w:ascii="Times New Roman" w:hAnsi="Times New Roman"/>
          <w:sz w:val="24"/>
          <w:szCs w:val="24"/>
          <w:lang w:val="sr-Cyrl-RS"/>
        </w:rPr>
        <w:t>4/2023, у даљем тексту: Конвенција).</w:t>
      </w:r>
    </w:p>
    <w:p w:rsidR="007704EC" w:rsidRPr="006E2AF4" w:rsidRDefault="007704EC" w:rsidP="007704EC">
      <w:pPr>
        <w:spacing w:after="120" w:line="240" w:lineRule="auto"/>
        <w:jc w:val="both"/>
        <w:rPr>
          <w:rFonts w:ascii="Times New Roman" w:hAnsi="Times New Roman"/>
          <w:sz w:val="24"/>
          <w:szCs w:val="24"/>
          <w:lang w:val="sr-Cyrl-CS"/>
        </w:rPr>
      </w:pPr>
      <w:r w:rsidRPr="006E2AF4">
        <w:rPr>
          <w:rFonts w:ascii="Times New Roman" w:hAnsi="Times New Roman"/>
          <w:sz w:val="24"/>
          <w:szCs w:val="24"/>
          <w:lang w:val="sr-Cyrl-RS"/>
        </w:rPr>
        <w:t>Национални транзитни поступак прописан је одредбама чл. 195-201. Царинског закона („Службени гласник Републике Србије“ бр. 95/2018</w:t>
      </w:r>
      <w:r w:rsidRPr="006E2AF4">
        <w:rPr>
          <w:rFonts w:ascii="Times New Roman" w:hAnsi="Times New Roman"/>
          <w:sz w:val="24"/>
          <w:szCs w:val="24"/>
        </w:rPr>
        <w:t xml:space="preserve">, 91/2019 – </w:t>
      </w:r>
      <w:r w:rsidRPr="006E2AF4">
        <w:rPr>
          <w:rFonts w:ascii="Times New Roman" w:hAnsi="Times New Roman"/>
          <w:sz w:val="24"/>
          <w:szCs w:val="24"/>
          <w:lang w:val="sr-Cyrl-RS"/>
        </w:rPr>
        <w:t xml:space="preserve">др. закон, 144/2020, 118/2021 и 138/2022, у даљем тексту: Закон), одредбама чл. 301-349 Уредбе о царинским поступцима и царинским формалностима („Службени гласник Републике Србије </w:t>
      </w:r>
      <w:r w:rsidRPr="006E2AF4">
        <w:rPr>
          <w:rFonts w:ascii="Times New Roman" w:hAnsi="Times New Roman"/>
          <w:sz w:val="24"/>
          <w:szCs w:val="24"/>
          <w:lang w:val="sr-Latn-RS"/>
        </w:rPr>
        <w:t>39</w:t>
      </w:r>
      <w:r w:rsidRPr="006E2AF4">
        <w:rPr>
          <w:rFonts w:ascii="Times New Roman" w:hAnsi="Times New Roman"/>
          <w:sz w:val="24"/>
          <w:szCs w:val="24"/>
          <w:lang w:val="sr-Cyrl-RS"/>
        </w:rPr>
        <w:t>/20</w:t>
      </w:r>
      <w:r w:rsidRPr="006E2AF4">
        <w:rPr>
          <w:rFonts w:ascii="Times New Roman" w:hAnsi="Times New Roman"/>
          <w:sz w:val="24"/>
          <w:szCs w:val="24"/>
          <w:lang w:val="sr-Latn-RS"/>
        </w:rPr>
        <w:t>19</w:t>
      </w:r>
      <w:r w:rsidRPr="006E2AF4">
        <w:rPr>
          <w:rFonts w:ascii="Times New Roman" w:hAnsi="Times New Roman"/>
          <w:sz w:val="24"/>
          <w:szCs w:val="24"/>
          <w:lang w:val="sr-Cyrl-RS"/>
        </w:rPr>
        <w:t>,</w:t>
      </w:r>
      <w:r w:rsidRPr="006E2AF4">
        <w:rPr>
          <w:rFonts w:ascii="Times New Roman" w:hAnsi="Times New Roman"/>
          <w:sz w:val="24"/>
          <w:szCs w:val="24"/>
          <w:lang w:val="sr-Latn-RS"/>
        </w:rPr>
        <w:t xml:space="preserve"> 8/2020, </w:t>
      </w:r>
      <w:r w:rsidRPr="006E2AF4">
        <w:rPr>
          <w:rFonts w:ascii="Times New Roman" w:hAnsi="Times New Roman"/>
          <w:sz w:val="24"/>
          <w:szCs w:val="24"/>
          <w:lang w:val="sr-Cyrl-RS"/>
        </w:rPr>
        <w:t>132/2021</w:t>
      </w:r>
      <w:r w:rsidRPr="006E2AF4">
        <w:rPr>
          <w:rFonts w:ascii="Times New Roman" w:hAnsi="Times New Roman"/>
          <w:sz w:val="24"/>
          <w:szCs w:val="24"/>
          <w:lang w:val="sr-Latn-RS"/>
        </w:rPr>
        <w:t xml:space="preserve">, </w:t>
      </w:r>
      <w:r w:rsidRPr="006E2AF4">
        <w:rPr>
          <w:rFonts w:ascii="Times New Roman" w:hAnsi="Times New Roman"/>
          <w:sz w:val="24"/>
          <w:szCs w:val="24"/>
          <w:lang w:val="sr-Cyrl-RS"/>
        </w:rPr>
        <w:t>144/2022</w:t>
      </w:r>
      <w:r w:rsidRPr="006E2AF4">
        <w:rPr>
          <w:rFonts w:ascii="Times New Roman" w:hAnsi="Times New Roman"/>
          <w:sz w:val="24"/>
          <w:szCs w:val="24"/>
          <w:lang w:val="sr-Latn-RS"/>
        </w:rPr>
        <w:t xml:space="preserve"> </w:t>
      </w:r>
      <w:r w:rsidRPr="006E2AF4">
        <w:rPr>
          <w:rFonts w:ascii="Times New Roman" w:hAnsi="Times New Roman"/>
          <w:sz w:val="24"/>
          <w:szCs w:val="24"/>
          <w:lang w:val="sr-Cyrl-RS"/>
        </w:rPr>
        <w:t>и 117/2023,</w:t>
      </w:r>
      <w:r w:rsidRPr="006E2AF4">
        <w:rPr>
          <w:rFonts w:ascii="Times New Roman" w:hAnsi="Times New Roman"/>
          <w:sz w:val="24"/>
          <w:szCs w:val="24"/>
          <w:lang w:val="sr-Latn-RS"/>
        </w:rPr>
        <w:t xml:space="preserve"> </w:t>
      </w:r>
      <w:r w:rsidRPr="006E2AF4">
        <w:rPr>
          <w:rFonts w:ascii="Times New Roman" w:hAnsi="Times New Roman"/>
          <w:sz w:val="24"/>
          <w:szCs w:val="24"/>
          <w:lang w:val="sr-Cyrl-RS"/>
        </w:rPr>
        <w:t>у даљем тексту: Уредба)</w:t>
      </w:r>
      <w:r w:rsidRPr="006E2AF4">
        <w:rPr>
          <w:rFonts w:ascii="Times New Roman" w:hAnsi="Times New Roman"/>
          <w:sz w:val="24"/>
          <w:szCs w:val="24"/>
          <w:lang w:val="sr-Latn-RS"/>
        </w:rPr>
        <w:t>,</w:t>
      </w:r>
      <w:r w:rsidRPr="006E2AF4">
        <w:rPr>
          <w:rFonts w:ascii="Times New Roman" w:hAnsi="Times New Roman"/>
          <w:sz w:val="24"/>
          <w:szCs w:val="24"/>
          <w:lang w:val="sr-Cyrl-RS"/>
        </w:rPr>
        <w:t xml:space="preserve"> Правилником о облику, садржини, начину подношења и попуњавања декларација и других образаца у царинском поступку („Сл.гласник Републике Србије“ број 42/</w:t>
      </w:r>
      <w:r w:rsidRPr="006E2AF4">
        <w:rPr>
          <w:rFonts w:ascii="Times New Roman" w:hAnsi="Times New Roman"/>
          <w:sz w:val="24"/>
          <w:szCs w:val="24"/>
          <w:lang w:val="sr-Latn-RS"/>
        </w:rPr>
        <w:t>20</w:t>
      </w:r>
      <w:r w:rsidRPr="006E2AF4">
        <w:rPr>
          <w:rFonts w:ascii="Times New Roman" w:hAnsi="Times New Roman"/>
          <w:sz w:val="24"/>
          <w:szCs w:val="24"/>
          <w:lang w:val="sr-Cyrl-RS"/>
        </w:rPr>
        <w:t>19</w:t>
      </w:r>
      <w:r w:rsidRPr="006E2AF4">
        <w:rPr>
          <w:rFonts w:ascii="Times New Roman" w:hAnsi="Times New Roman"/>
          <w:sz w:val="24"/>
          <w:szCs w:val="24"/>
          <w:lang w:val="sr-Latn-RS"/>
        </w:rPr>
        <w:t>, 51/2019...39/2023</w:t>
      </w:r>
      <w:r w:rsidRPr="006E2AF4">
        <w:rPr>
          <w:rFonts w:ascii="Times New Roman" w:hAnsi="Times New Roman"/>
          <w:sz w:val="24"/>
          <w:szCs w:val="24"/>
          <w:lang w:val="sr-Cyrl-RS"/>
        </w:rPr>
        <w:t>, у даљем тексту: Правилник) и другим актима.</w:t>
      </w:r>
    </w:p>
    <w:p w:rsidR="007704EC" w:rsidRPr="006E2AF4" w:rsidRDefault="007704EC" w:rsidP="007704EC">
      <w:pPr>
        <w:spacing w:after="120" w:line="240" w:lineRule="auto"/>
        <w:jc w:val="both"/>
        <w:rPr>
          <w:rFonts w:ascii="Times New Roman" w:hAnsi="Times New Roman"/>
          <w:sz w:val="24"/>
          <w:szCs w:val="24"/>
          <w:lang w:val="sr-Cyrl-CS"/>
        </w:rPr>
      </w:pPr>
      <w:r w:rsidRPr="006E2AF4">
        <w:rPr>
          <w:rFonts w:ascii="Times New Roman" w:hAnsi="Times New Roman"/>
          <w:sz w:val="24"/>
          <w:szCs w:val="24"/>
          <w:lang w:val="sr-Cyrl-CS"/>
        </w:rPr>
        <w:t xml:space="preserve">У међународном железничком теретном саобраћају, превоз робе се обавља у складу са одредбама Конвенције о међународном железничком превозу </w:t>
      </w:r>
      <w:r w:rsidRPr="006E2AF4">
        <w:rPr>
          <w:rFonts w:ascii="Times New Roman" w:hAnsi="Times New Roman"/>
          <w:b/>
          <w:bCs/>
          <w:sz w:val="24"/>
          <w:szCs w:val="24"/>
          <w:lang w:val="sr-Cyrl-CS"/>
        </w:rPr>
        <w:t>(</w:t>
      </w:r>
      <w:r w:rsidRPr="006E2AF4">
        <w:rPr>
          <w:rFonts w:ascii="Times New Roman" w:hAnsi="Times New Roman"/>
          <w:b/>
          <w:bCs/>
          <w:sz w:val="24"/>
          <w:szCs w:val="24"/>
          <w:lang w:val="sr-Latn-CS"/>
        </w:rPr>
        <w:t>COTIF</w:t>
      </w:r>
      <w:r w:rsidRPr="006E2AF4">
        <w:rPr>
          <w:rStyle w:val="FootnoteReference"/>
          <w:rFonts w:ascii="Times New Roman" w:hAnsi="Times New Roman"/>
          <w:b/>
          <w:bCs/>
          <w:sz w:val="24"/>
          <w:szCs w:val="24"/>
        </w:rPr>
        <w:footnoteReference w:id="1"/>
      </w:r>
      <w:r w:rsidRPr="006E2AF4">
        <w:rPr>
          <w:rFonts w:ascii="Times New Roman" w:hAnsi="Times New Roman"/>
          <w:b/>
          <w:bCs/>
          <w:sz w:val="24"/>
          <w:szCs w:val="24"/>
          <w:lang w:val="sr-Latn-CS"/>
        </w:rPr>
        <w:t>)</w:t>
      </w:r>
      <w:r w:rsidRPr="006E2AF4">
        <w:rPr>
          <w:rFonts w:ascii="Times New Roman" w:hAnsi="Times New Roman"/>
          <w:b/>
          <w:bCs/>
          <w:sz w:val="24"/>
          <w:szCs w:val="24"/>
          <w:lang w:val="sr-Cyrl-CS"/>
        </w:rPr>
        <w:t>,</w:t>
      </w:r>
      <w:r w:rsidRPr="006E2AF4">
        <w:rPr>
          <w:rFonts w:ascii="Times New Roman" w:hAnsi="Times New Roman"/>
          <w:sz w:val="24"/>
          <w:szCs w:val="24"/>
          <w:lang w:val="sr-Cyrl-CS"/>
        </w:rPr>
        <w:t xml:space="preserve"> односно њеним Додатком Б – Јединственим правилима за уговор о међународном железничком превозу робе (</w:t>
      </w:r>
      <w:r w:rsidRPr="006E2AF4">
        <w:rPr>
          <w:rFonts w:ascii="Times New Roman" w:hAnsi="Times New Roman"/>
          <w:sz w:val="24"/>
          <w:szCs w:val="24"/>
        </w:rPr>
        <w:t>CIM</w:t>
      </w:r>
      <w:r w:rsidRPr="006E2AF4">
        <w:rPr>
          <w:rStyle w:val="FootnoteReference"/>
          <w:rFonts w:ascii="Times New Roman" w:hAnsi="Times New Roman"/>
          <w:sz w:val="24"/>
          <w:szCs w:val="24"/>
        </w:rPr>
        <w:footnoteReference w:id="2"/>
      </w:r>
      <w:r w:rsidRPr="006E2AF4">
        <w:rPr>
          <w:rFonts w:ascii="Times New Roman" w:hAnsi="Times New Roman"/>
          <w:sz w:val="24"/>
          <w:szCs w:val="24"/>
          <w:lang w:val="sr-Cyrl-CS"/>
        </w:rPr>
        <w:t>) и другим законима и подзаконским прописима Републике Србије.</w:t>
      </w:r>
    </w:p>
    <w:p w:rsidR="007704EC" w:rsidRPr="006E2AF4" w:rsidRDefault="007704EC" w:rsidP="007704EC">
      <w:pPr>
        <w:spacing w:after="120" w:line="240" w:lineRule="auto"/>
        <w:jc w:val="both"/>
        <w:rPr>
          <w:rFonts w:ascii="Times New Roman" w:hAnsi="Times New Roman"/>
          <w:bCs/>
          <w:sz w:val="24"/>
          <w:szCs w:val="24"/>
          <w:lang w:val="sr-Cyrl-RS"/>
        </w:rPr>
      </w:pPr>
      <w:r w:rsidRPr="006E2AF4">
        <w:rPr>
          <w:rFonts w:ascii="Times New Roman" w:hAnsi="Times New Roman"/>
          <w:bCs/>
          <w:sz w:val="24"/>
          <w:szCs w:val="24"/>
          <w:lang w:val="sr-Cyrl-CS"/>
        </w:rPr>
        <w:t xml:space="preserve">Са почетком примене </w:t>
      </w:r>
      <w:r w:rsidRPr="006E2AF4">
        <w:rPr>
          <w:rFonts w:ascii="Times New Roman" w:hAnsi="Times New Roman"/>
          <w:bCs/>
          <w:sz w:val="24"/>
          <w:szCs w:val="24"/>
          <w:lang w:val="sr-Latn-RS"/>
        </w:rPr>
        <w:t xml:space="preserve">NCTS </w:t>
      </w:r>
      <w:r w:rsidRPr="006E2AF4">
        <w:rPr>
          <w:rFonts w:ascii="Times New Roman" w:hAnsi="Times New Roman"/>
          <w:bCs/>
          <w:sz w:val="24"/>
          <w:szCs w:val="24"/>
          <w:lang w:val="sr-Cyrl-RS"/>
        </w:rPr>
        <w:t xml:space="preserve">фазе </w:t>
      </w:r>
      <w:r w:rsidRPr="006E2AF4">
        <w:rPr>
          <w:rFonts w:ascii="Times New Roman" w:hAnsi="Times New Roman"/>
          <w:bCs/>
          <w:sz w:val="24"/>
          <w:szCs w:val="24"/>
          <w:lang w:val="sr-Latn-RS"/>
        </w:rPr>
        <w:t xml:space="preserve">5 </w:t>
      </w:r>
      <w:r w:rsidRPr="006E2AF4">
        <w:rPr>
          <w:rFonts w:ascii="Times New Roman" w:hAnsi="Times New Roman"/>
          <w:bCs/>
          <w:sz w:val="24"/>
          <w:szCs w:val="24"/>
          <w:lang w:val="sr-Cyrl-RS"/>
        </w:rPr>
        <w:t xml:space="preserve">престају да важе раније донета Одобрења за примену поједностављеног поступка у железничком саобраћају за употребу </w:t>
      </w:r>
      <w:r w:rsidRPr="006E2AF4">
        <w:rPr>
          <w:rFonts w:ascii="Times New Roman" w:hAnsi="Times New Roman"/>
          <w:bCs/>
          <w:sz w:val="24"/>
          <w:szCs w:val="24"/>
        </w:rPr>
        <w:t>CIM</w:t>
      </w:r>
      <w:r w:rsidRPr="006E2AF4">
        <w:rPr>
          <w:rFonts w:ascii="Times New Roman" w:hAnsi="Times New Roman"/>
          <w:bCs/>
          <w:sz w:val="24"/>
          <w:szCs w:val="24"/>
          <w:lang w:val="sr-Cyrl-RS"/>
        </w:rPr>
        <w:t xml:space="preserve"> товарног листа као декларације за поступак транзита.</w:t>
      </w:r>
    </w:p>
    <w:p w:rsidR="007704EC" w:rsidRPr="006E2AF4" w:rsidRDefault="007704EC" w:rsidP="007704EC">
      <w:pPr>
        <w:spacing w:after="120" w:line="240" w:lineRule="auto"/>
        <w:jc w:val="both"/>
        <w:rPr>
          <w:rFonts w:ascii="Times New Roman" w:hAnsi="Times New Roman"/>
          <w:color w:val="000000"/>
          <w:sz w:val="24"/>
          <w:szCs w:val="24"/>
          <w:lang w:val="sr-Latn-RS"/>
        </w:rPr>
      </w:pPr>
    </w:p>
    <w:p w:rsidR="007704EC" w:rsidRPr="00090299" w:rsidRDefault="007704EC" w:rsidP="007704EC">
      <w:pPr>
        <w:pStyle w:val="ListParagraph"/>
        <w:numPr>
          <w:ilvl w:val="0"/>
          <w:numId w:val="1"/>
        </w:numPr>
        <w:spacing w:after="240"/>
        <w:jc w:val="center"/>
        <w:rPr>
          <w:rFonts w:ascii="Times New Roman" w:hAnsi="Times New Roman" w:cs="Times New Roman"/>
          <w:b/>
          <w:bCs/>
          <w:lang w:val="sr-Cyrl-CS"/>
        </w:rPr>
      </w:pPr>
      <w:r w:rsidRPr="00090299">
        <w:rPr>
          <w:rFonts w:ascii="Times New Roman" w:hAnsi="Times New Roman" w:cs="Times New Roman"/>
          <w:b/>
          <w:bCs/>
          <w:lang w:val="sr-Cyrl-CS"/>
        </w:rPr>
        <w:t>Појмови и изрази који се користе при превозу робе железницом</w:t>
      </w:r>
    </w:p>
    <w:p w:rsidR="007704EC" w:rsidRPr="006E2AF4" w:rsidRDefault="007704EC" w:rsidP="007704EC">
      <w:pPr>
        <w:spacing w:after="120" w:line="240" w:lineRule="auto"/>
        <w:jc w:val="both"/>
        <w:rPr>
          <w:rFonts w:ascii="Times New Roman" w:hAnsi="Times New Roman"/>
          <w:sz w:val="24"/>
          <w:szCs w:val="24"/>
          <w:lang w:val="sr-Cyrl-CS"/>
        </w:rPr>
      </w:pPr>
      <w:r w:rsidRPr="006E2AF4">
        <w:rPr>
          <w:rFonts w:ascii="Times New Roman" w:hAnsi="Times New Roman"/>
          <w:sz w:val="24"/>
          <w:szCs w:val="24"/>
          <w:lang w:val="sr-Cyrl-CS"/>
        </w:rPr>
        <w:t>Поједини појмови и изрази који се користе у овом објашњењу имају следеће значење:</w:t>
      </w:r>
    </w:p>
    <w:p w:rsidR="007704EC" w:rsidRPr="006E2AF4" w:rsidRDefault="007704EC" w:rsidP="007704EC">
      <w:pPr>
        <w:spacing w:after="120" w:line="240" w:lineRule="auto"/>
        <w:jc w:val="both"/>
        <w:rPr>
          <w:rFonts w:ascii="Times New Roman" w:hAnsi="Times New Roman"/>
          <w:sz w:val="24"/>
          <w:szCs w:val="24"/>
          <w:lang w:val="ru-RU"/>
        </w:rPr>
      </w:pPr>
      <w:r w:rsidRPr="006E2AF4">
        <w:rPr>
          <w:rFonts w:ascii="Times New Roman" w:hAnsi="Times New Roman"/>
          <w:bCs/>
          <w:iCs/>
          <w:sz w:val="24"/>
          <w:szCs w:val="24"/>
          <w:lang w:val="ru-RU"/>
        </w:rPr>
        <w:t xml:space="preserve">1) </w:t>
      </w:r>
      <w:r w:rsidRPr="006E2AF4">
        <w:rPr>
          <w:rFonts w:ascii="Times New Roman" w:hAnsi="Times New Roman"/>
          <w:bCs/>
          <w:iCs/>
          <w:sz w:val="24"/>
          <w:szCs w:val="24"/>
          <w:lang w:val="sr-Cyrl-RS"/>
        </w:rPr>
        <w:t>„</w:t>
      </w:r>
      <w:r w:rsidRPr="006E2AF4">
        <w:rPr>
          <w:rFonts w:ascii="Times New Roman" w:hAnsi="Times New Roman"/>
          <w:bCs/>
          <w:iCs/>
          <w:sz w:val="24"/>
          <w:szCs w:val="24"/>
        </w:rPr>
        <w:t>CIM</w:t>
      </w:r>
      <w:r w:rsidRPr="006E2AF4">
        <w:rPr>
          <w:rFonts w:ascii="Times New Roman" w:hAnsi="Times New Roman"/>
          <w:bCs/>
          <w:iCs/>
          <w:sz w:val="24"/>
          <w:szCs w:val="24"/>
          <w:lang w:val="sr-Cyrl-RS"/>
        </w:rPr>
        <w:t>“</w:t>
      </w:r>
      <w:r w:rsidRPr="006E2AF4">
        <w:rPr>
          <w:rFonts w:ascii="Times New Roman" w:hAnsi="Times New Roman"/>
          <w:i/>
          <w:iCs/>
          <w:sz w:val="24"/>
          <w:szCs w:val="24"/>
          <w:lang w:val="ru-RU"/>
        </w:rPr>
        <w:t xml:space="preserve"> –</w:t>
      </w:r>
      <w:r w:rsidRPr="006E2AF4">
        <w:rPr>
          <w:rFonts w:ascii="Times New Roman" w:hAnsi="Times New Roman"/>
          <w:sz w:val="24"/>
          <w:szCs w:val="24"/>
          <w:lang w:val="ru-RU"/>
        </w:rPr>
        <w:t xml:space="preserve"> (CIM) Јединствена правила за уговор о међународном железничком транспорту робе (Додатак </w:t>
      </w:r>
      <w:r w:rsidRPr="006E2AF4">
        <w:rPr>
          <w:rFonts w:ascii="Times New Roman" w:hAnsi="Times New Roman"/>
          <w:sz w:val="24"/>
          <w:szCs w:val="24"/>
          <w:lang w:val="sr-Cyrl-RS"/>
        </w:rPr>
        <w:t>Б</w:t>
      </w:r>
      <w:r w:rsidRPr="006E2AF4">
        <w:rPr>
          <w:rFonts w:ascii="Times New Roman" w:hAnsi="Times New Roman"/>
          <w:sz w:val="24"/>
          <w:szCs w:val="24"/>
          <w:lang w:val="ru-RU"/>
        </w:rPr>
        <w:t xml:space="preserve"> Конвенције</w:t>
      </w:r>
      <w:r w:rsidRPr="006E2AF4">
        <w:rPr>
          <w:rFonts w:ascii="Times New Roman" w:hAnsi="Times New Roman"/>
          <w:sz w:val="24"/>
          <w:szCs w:val="24"/>
          <w:lang w:val="sr-Latn-RS"/>
        </w:rPr>
        <w:t xml:space="preserve"> </w:t>
      </w:r>
      <w:r w:rsidRPr="006E2AF4">
        <w:rPr>
          <w:rFonts w:ascii="Times New Roman" w:hAnsi="Times New Roman"/>
          <w:sz w:val="24"/>
          <w:szCs w:val="24"/>
        </w:rPr>
        <w:t>COTIF</w:t>
      </w:r>
      <w:r w:rsidRPr="006E2AF4">
        <w:rPr>
          <w:rFonts w:ascii="Times New Roman" w:hAnsi="Times New Roman"/>
          <w:sz w:val="24"/>
          <w:szCs w:val="24"/>
          <w:lang w:val="ru-RU"/>
        </w:rPr>
        <w:t xml:space="preserve"> 1999);</w:t>
      </w:r>
    </w:p>
    <w:p w:rsidR="007704EC" w:rsidRPr="006E2AF4" w:rsidRDefault="007704EC" w:rsidP="007704EC">
      <w:pPr>
        <w:spacing w:after="120" w:line="240" w:lineRule="auto"/>
        <w:jc w:val="both"/>
        <w:rPr>
          <w:rFonts w:ascii="Times New Roman" w:hAnsi="Times New Roman"/>
          <w:sz w:val="24"/>
          <w:szCs w:val="24"/>
        </w:rPr>
      </w:pPr>
      <w:r w:rsidRPr="006E2AF4">
        <w:rPr>
          <w:rFonts w:ascii="Times New Roman" w:hAnsi="Times New Roman"/>
          <w:bCs/>
          <w:iCs/>
          <w:sz w:val="24"/>
          <w:szCs w:val="24"/>
          <w:lang w:val="ru-RU"/>
        </w:rPr>
        <w:t xml:space="preserve">2)   </w:t>
      </w:r>
      <w:r w:rsidRPr="006E2AF4">
        <w:rPr>
          <w:rFonts w:ascii="Times New Roman" w:hAnsi="Times New Roman"/>
          <w:bCs/>
          <w:iCs/>
          <w:sz w:val="24"/>
          <w:szCs w:val="24"/>
          <w:lang w:val="sr-Latn-RS"/>
        </w:rPr>
        <w:t>„</w:t>
      </w:r>
      <w:r w:rsidRPr="006E2AF4">
        <w:rPr>
          <w:rFonts w:ascii="Times New Roman" w:hAnsi="Times New Roman"/>
          <w:bCs/>
          <w:iCs/>
          <w:sz w:val="24"/>
          <w:szCs w:val="24"/>
        </w:rPr>
        <w:t>COTIF”</w:t>
      </w:r>
      <w:r w:rsidRPr="006E2AF4">
        <w:rPr>
          <w:rFonts w:ascii="Times New Roman" w:hAnsi="Times New Roman"/>
          <w:iCs/>
          <w:sz w:val="24"/>
          <w:szCs w:val="24"/>
          <w:lang w:val="sr-Latn-CS"/>
        </w:rPr>
        <w:t xml:space="preserve"> –</w:t>
      </w:r>
      <w:r w:rsidRPr="006E2AF4">
        <w:rPr>
          <w:rFonts w:ascii="Times New Roman" w:hAnsi="Times New Roman"/>
          <w:sz w:val="24"/>
          <w:szCs w:val="24"/>
          <w:lang w:val="sr-Latn-CS"/>
        </w:rPr>
        <w:t xml:space="preserve"> Конвенција о међународном железничком превозу;</w:t>
      </w:r>
    </w:p>
    <w:p w:rsidR="007704EC" w:rsidRPr="006E2AF4" w:rsidRDefault="007704EC" w:rsidP="007704EC">
      <w:pPr>
        <w:spacing w:after="120" w:line="240" w:lineRule="auto"/>
        <w:jc w:val="both"/>
        <w:rPr>
          <w:rFonts w:ascii="Times New Roman" w:hAnsi="Times New Roman"/>
          <w:strike/>
          <w:sz w:val="24"/>
          <w:szCs w:val="24"/>
          <w:lang w:val="ru-RU"/>
        </w:rPr>
      </w:pPr>
      <w:r w:rsidRPr="006E2AF4">
        <w:rPr>
          <w:rFonts w:ascii="Times New Roman" w:hAnsi="Times New Roman"/>
          <w:bCs/>
          <w:iCs/>
          <w:sz w:val="24"/>
          <w:szCs w:val="24"/>
          <w:lang w:val="ru-RU"/>
        </w:rPr>
        <w:lastRenderedPageBreak/>
        <w:t xml:space="preserve">3) </w:t>
      </w:r>
      <w:r w:rsidRPr="006E2AF4">
        <w:rPr>
          <w:rFonts w:ascii="Times New Roman" w:hAnsi="Times New Roman"/>
          <w:bCs/>
          <w:iCs/>
          <w:sz w:val="24"/>
          <w:szCs w:val="24"/>
          <w:lang w:val="sr-Latn-RS"/>
        </w:rPr>
        <w:t xml:space="preserve"> „</w:t>
      </w:r>
      <w:r w:rsidRPr="006E2AF4">
        <w:rPr>
          <w:rFonts w:ascii="Times New Roman" w:hAnsi="Times New Roman"/>
          <w:bCs/>
          <w:iCs/>
          <w:sz w:val="24"/>
          <w:szCs w:val="24"/>
          <w:lang w:val="ru-RU"/>
        </w:rPr>
        <w:t>Товарни лист</w:t>
      </w:r>
      <w:r w:rsidRPr="006E2AF4">
        <w:rPr>
          <w:rFonts w:ascii="Times New Roman" w:hAnsi="Times New Roman"/>
          <w:bCs/>
          <w:iCs/>
          <w:sz w:val="24"/>
          <w:szCs w:val="24"/>
          <w:lang w:val="sr-Latn-RS"/>
        </w:rPr>
        <w:t xml:space="preserve"> </w:t>
      </w:r>
      <w:r w:rsidRPr="006E2AF4">
        <w:rPr>
          <w:rFonts w:ascii="Times New Roman" w:hAnsi="Times New Roman"/>
          <w:bCs/>
          <w:iCs/>
          <w:sz w:val="24"/>
          <w:szCs w:val="24"/>
          <w:lang w:val="ru-RU"/>
        </w:rPr>
        <w:t>CIM</w:t>
      </w:r>
      <w:r w:rsidRPr="006E2AF4">
        <w:rPr>
          <w:rFonts w:ascii="Times New Roman" w:hAnsi="Times New Roman"/>
          <w:bCs/>
          <w:iCs/>
          <w:sz w:val="24"/>
          <w:szCs w:val="24"/>
        </w:rPr>
        <w:t>”</w:t>
      </w:r>
      <w:r w:rsidRPr="006E2AF4">
        <w:rPr>
          <w:rFonts w:ascii="Times New Roman" w:hAnsi="Times New Roman"/>
          <w:bCs/>
          <w:iCs/>
          <w:sz w:val="24"/>
          <w:szCs w:val="24"/>
          <w:lang w:val="sr-Cyrl-RS"/>
        </w:rPr>
        <w:t xml:space="preserve">, </w:t>
      </w:r>
      <w:r w:rsidRPr="006E2AF4">
        <w:rPr>
          <w:rFonts w:ascii="Times New Roman" w:hAnsi="Times New Roman"/>
          <w:bCs/>
          <w:iCs/>
          <w:sz w:val="24"/>
          <w:szCs w:val="24"/>
          <w:lang w:val="sr-Latn-RS"/>
        </w:rPr>
        <w:t>„</w:t>
      </w:r>
      <w:r w:rsidRPr="006E2AF4">
        <w:rPr>
          <w:rFonts w:ascii="Times New Roman" w:hAnsi="Times New Roman"/>
          <w:bCs/>
          <w:iCs/>
          <w:sz w:val="24"/>
          <w:szCs w:val="24"/>
          <w:lang w:val="ru-RU"/>
        </w:rPr>
        <w:t>Товарни лист</w:t>
      </w:r>
      <w:r w:rsidRPr="006E2AF4">
        <w:rPr>
          <w:rFonts w:ascii="Times New Roman" w:hAnsi="Times New Roman"/>
          <w:bCs/>
          <w:iCs/>
          <w:sz w:val="24"/>
          <w:szCs w:val="24"/>
          <w:lang w:val="sr-Latn-RS"/>
        </w:rPr>
        <w:t xml:space="preserve"> </w:t>
      </w:r>
      <w:r w:rsidRPr="006E2AF4">
        <w:rPr>
          <w:rFonts w:ascii="Times New Roman" w:hAnsi="Times New Roman"/>
          <w:bCs/>
          <w:iCs/>
          <w:sz w:val="24"/>
          <w:szCs w:val="24"/>
          <w:lang w:val="ru-RU"/>
        </w:rPr>
        <w:t>CIM за комбиновани саобраћај</w:t>
      </w:r>
      <w:r w:rsidRPr="006E2AF4">
        <w:rPr>
          <w:rFonts w:ascii="Times New Roman" w:hAnsi="Times New Roman"/>
          <w:bCs/>
          <w:iCs/>
          <w:sz w:val="24"/>
          <w:szCs w:val="24"/>
          <w:lang w:val="sr-Latn-RS"/>
        </w:rPr>
        <w:t>“</w:t>
      </w:r>
      <w:r w:rsidRPr="006E2AF4">
        <w:rPr>
          <w:rFonts w:ascii="Times New Roman" w:hAnsi="Times New Roman"/>
          <w:sz w:val="24"/>
          <w:szCs w:val="24"/>
          <w:lang w:val="sr-Cyrl-RS"/>
        </w:rPr>
        <w:t xml:space="preserve"> и</w:t>
      </w:r>
      <w:r w:rsidRPr="006E2AF4">
        <w:rPr>
          <w:rFonts w:ascii="Times New Roman" w:hAnsi="Times New Roman"/>
          <w:bCs/>
          <w:iCs/>
          <w:sz w:val="24"/>
          <w:szCs w:val="24"/>
          <w:lang w:val="ru-RU"/>
        </w:rPr>
        <w:t xml:space="preserve"> </w:t>
      </w:r>
      <w:r w:rsidRPr="006E2AF4">
        <w:rPr>
          <w:rFonts w:ascii="Times New Roman" w:hAnsi="Times New Roman"/>
          <w:bCs/>
          <w:iCs/>
          <w:sz w:val="24"/>
          <w:szCs w:val="24"/>
          <w:lang w:val="sr-Latn-RS"/>
        </w:rPr>
        <w:t xml:space="preserve"> „</w:t>
      </w:r>
      <w:r w:rsidRPr="006E2AF4">
        <w:rPr>
          <w:rFonts w:ascii="Times New Roman" w:hAnsi="Times New Roman"/>
          <w:bCs/>
          <w:iCs/>
          <w:sz w:val="24"/>
          <w:szCs w:val="24"/>
          <w:lang w:val="ru-RU"/>
        </w:rPr>
        <w:t>Товарни лист</w:t>
      </w:r>
      <w:r w:rsidRPr="006E2AF4">
        <w:rPr>
          <w:rFonts w:ascii="Times New Roman" w:hAnsi="Times New Roman"/>
          <w:bCs/>
          <w:iCs/>
          <w:sz w:val="24"/>
          <w:szCs w:val="24"/>
          <w:lang w:val="sr-Latn-RS"/>
        </w:rPr>
        <w:t xml:space="preserve"> </w:t>
      </w:r>
      <w:r w:rsidRPr="006E2AF4">
        <w:rPr>
          <w:rFonts w:ascii="Times New Roman" w:hAnsi="Times New Roman"/>
          <w:bCs/>
          <w:iCs/>
          <w:sz w:val="24"/>
          <w:szCs w:val="24"/>
          <w:lang w:val="ru-RU"/>
        </w:rPr>
        <w:t>CIM/</w:t>
      </w:r>
      <w:r w:rsidRPr="006E2AF4">
        <w:rPr>
          <w:rFonts w:ascii="Times New Roman" w:hAnsi="Times New Roman"/>
          <w:bCs/>
          <w:iCs/>
          <w:sz w:val="24"/>
          <w:szCs w:val="24"/>
          <w:lang w:val="sr-Latn-RS"/>
        </w:rPr>
        <w:t>SMGS“</w:t>
      </w:r>
      <w:r w:rsidRPr="006E2AF4">
        <w:rPr>
          <w:rFonts w:ascii="Times New Roman" w:hAnsi="Times New Roman"/>
          <w:i/>
          <w:iCs/>
          <w:sz w:val="24"/>
          <w:szCs w:val="24"/>
          <w:lang w:val="sr-Cyrl-RS"/>
        </w:rPr>
        <w:t xml:space="preserve"> </w:t>
      </w:r>
      <w:r w:rsidRPr="006E2AF4">
        <w:rPr>
          <w:rFonts w:ascii="Times New Roman" w:hAnsi="Times New Roman"/>
          <w:b/>
          <w:bCs/>
          <w:sz w:val="24"/>
          <w:szCs w:val="24"/>
          <w:lang w:val="ru-RU"/>
        </w:rPr>
        <w:t>–</w:t>
      </w:r>
      <w:r w:rsidRPr="006E2AF4">
        <w:rPr>
          <w:rFonts w:ascii="Times New Roman" w:hAnsi="Times New Roman"/>
          <w:sz w:val="24"/>
          <w:szCs w:val="24"/>
          <w:lang w:val="ru-RU"/>
        </w:rPr>
        <w:t xml:space="preserve"> документ на папиру, односно електронски запис којим се потврђује уговор о превозу </w:t>
      </w:r>
      <w:r w:rsidRPr="006E2AF4">
        <w:rPr>
          <w:rFonts w:ascii="Times New Roman" w:hAnsi="Times New Roman"/>
          <w:sz w:val="24"/>
          <w:szCs w:val="24"/>
          <w:lang w:val="sr-Latn-CS"/>
        </w:rPr>
        <w:t>у складу са</w:t>
      </w:r>
      <w:r w:rsidRPr="006E2AF4">
        <w:rPr>
          <w:rFonts w:ascii="Times New Roman" w:hAnsi="Times New Roman"/>
          <w:sz w:val="24"/>
          <w:szCs w:val="24"/>
          <w:lang w:val="ru-RU"/>
        </w:rPr>
        <w:t xml:space="preserve"> Јединственим правилима</w:t>
      </w:r>
      <w:r w:rsidRPr="006E2AF4">
        <w:rPr>
          <w:rFonts w:ascii="Times New Roman" w:hAnsi="Times New Roman"/>
          <w:sz w:val="24"/>
          <w:szCs w:val="24"/>
          <w:lang w:val="sr-Latn-RS"/>
        </w:rPr>
        <w:t xml:space="preserve"> </w:t>
      </w:r>
      <w:r w:rsidRPr="006E2AF4">
        <w:rPr>
          <w:rFonts w:ascii="Times New Roman" w:hAnsi="Times New Roman"/>
          <w:sz w:val="24"/>
          <w:szCs w:val="24"/>
          <w:lang w:val="ru-RU"/>
        </w:rPr>
        <w:t>CIM;</w:t>
      </w:r>
    </w:p>
    <w:p w:rsidR="007704EC" w:rsidRPr="006E2AF4" w:rsidRDefault="007704EC" w:rsidP="007704EC">
      <w:pPr>
        <w:spacing w:after="120" w:line="240" w:lineRule="auto"/>
        <w:jc w:val="both"/>
        <w:rPr>
          <w:rFonts w:ascii="Times New Roman" w:hAnsi="Times New Roman"/>
          <w:sz w:val="24"/>
          <w:szCs w:val="24"/>
        </w:rPr>
      </w:pPr>
      <w:r w:rsidRPr="006E2AF4">
        <w:rPr>
          <w:rFonts w:ascii="Times New Roman" w:hAnsi="Times New Roman"/>
          <w:bCs/>
          <w:iCs/>
          <w:sz w:val="24"/>
          <w:szCs w:val="24"/>
          <w:lang w:val="ru-RU"/>
        </w:rPr>
        <w:t xml:space="preserve">4)   </w:t>
      </w:r>
      <w:r w:rsidRPr="006E2AF4">
        <w:rPr>
          <w:rFonts w:ascii="Times New Roman" w:hAnsi="Times New Roman"/>
          <w:bCs/>
          <w:iCs/>
          <w:sz w:val="24"/>
          <w:szCs w:val="24"/>
          <w:lang w:val="sr-Latn-RS"/>
        </w:rPr>
        <w:t>„</w:t>
      </w:r>
      <w:r w:rsidRPr="006E2AF4">
        <w:rPr>
          <w:rFonts w:ascii="Times New Roman" w:hAnsi="Times New Roman"/>
          <w:bCs/>
          <w:iCs/>
          <w:sz w:val="24"/>
          <w:szCs w:val="24"/>
        </w:rPr>
        <w:t>CIT”</w:t>
      </w:r>
      <w:r w:rsidRPr="006E2AF4">
        <w:rPr>
          <w:rFonts w:ascii="Times New Roman" w:hAnsi="Times New Roman"/>
          <w:i/>
          <w:iCs/>
          <w:sz w:val="24"/>
          <w:szCs w:val="24"/>
          <w:lang w:val="sr-Latn-CS"/>
        </w:rPr>
        <w:t xml:space="preserve"> –</w:t>
      </w:r>
      <w:r w:rsidRPr="006E2AF4">
        <w:rPr>
          <w:rFonts w:ascii="Times New Roman" w:hAnsi="Times New Roman"/>
          <w:sz w:val="24"/>
          <w:szCs w:val="24"/>
          <w:lang w:val="sr-Latn-CS"/>
        </w:rPr>
        <w:t xml:space="preserve"> </w:t>
      </w:r>
      <w:r w:rsidRPr="006E2AF4">
        <w:rPr>
          <w:rFonts w:ascii="Times New Roman" w:hAnsi="Times New Roman"/>
          <w:sz w:val="24"/>
          <w:szCs w:val="24"/>
          <w:lang w:val="sr-Cyrl-RS"/>
        </w:rPr>
        <w:t xml:space="preserve">(CIT) </w:t>
      </w:r>
      <w:r w:rsidRPr="006E2AF4">
        <w:rPr>
          <w:rFonts w:ascii="Times New Roman" w:hAnsi="Times New Roman"/>
          <w:sz w:val="24"/>
          <w:szCs w:val="24"/>
          <w:lang w:val="ru-RU"/>
        </w:rPr>
        <w:t>Међународни комитет за железнички транспорт</w:t>
      </w:r>
      <w:r w:rsidRPr="006E2AF4">
        <w:rPr>
          <w:rFonts w:ascii="Times New Roman" w:hAnsi="Times New Roman"/>
          <w:sz w:val="24"/>
          <w:szCs w:val="24"/>
          <w:lang w:val="sr-Latn-CS"/>
        </w:rPr>
        <w:t>;</w:t>
      </w:r>
    </w:p>
    <w:p w:rsidR="007704EC" w:rsidRPr="006E2AF4" w:rsidRDefault="007704EC" w:rsidP="007704EC">
      <w:pPr>
        <w:spacing w:after="120" w:line="240" w:lineRule="auto"/>
        <w:jc w:val="both"/>
        <w:rPr>
          <w:rFonts w:ascii="Times New Roman" w:hAnsi="Times New Roman"/>
          <w:sz w:val="24"/>
          <w:szCs w:val="24"/>
        </w:rPr>
      </w:pPr>
      <w:r w:rsidRPr="006E2AF4">
        <w:rPr>
          <w:rFonts w:ascii="Times New Roman" w:hAnsi="Times New Roman"/>
          <w:bCs/>
          <w:iCs/>
          <w:sz w:val="24"/>
          <w:szCs w:val="24"/>
          <w:lang w:val="sr-Latn-CS"/>
        </w:rPr>
        <w:t xml:space="preserve">5) </w:t>
      </w:r>
      <w:r w:rsidRPr="006E2AF4">
        <w:rPr>
          <w:rFonts w:ascii="Times New Roman" w:hAnsi="Times New Roman"/>
          <w:bCs/>
          <w:iCs/>
          <w:sz w:val="24"/>
          <w:szCs w:val="24"/>
          <w:lang w:val="sr-Cyrl-RS"/>
        </w:rPr>
        <w:t xml:space="preserve"> </w:t>
      </w:r>
      <w:r w:rsidRPr="006E2AF4">
        <w:rPr>
          <w:rFonts w:ascii="Times New Roman" w:hAnsi="Times New Roman"/>
          <w:bCs/>
          <w:iCs/>
          <w:sz w:val="24"/>
          <w:szCs w:val="24"/>
          <w:lang w:val="sr-Latn-RS"/>
        </w:rPr>
        <w:t>„</w:t>
      </w:r>
      <w:r w:rsidRPr="006E2AF4">
        <w:rPr>
          <w:rFonts w:ascii="Times New Roman" w:hAnsi="Times New Roman"/>
          <w:bCs/>
          <w:iCs/>
          <w:sz w:val="24"/>
          <w:szCs w:val="24"/>
          <w:lang w:val="sr-Latn-CS"/>
        </w:rPr>
        <w:t>К</w:t>
      </w:r>
      <w:r w:rsidRPr="006E2AF4">
        <w:rPr>
          <w:rFonts w:ascii="Times New Roman" w:hAnsi="Times New Roman"/>
          <w:bCs/>
          <w:iCs/>
          <w:sz w:val="24"/>
          <w:szCs w:val="24"/>
          <w:lang w:val="sr-Cyrl-RS"/>
        </w:rPr>
        <w:t>омбиновани саобраћај</w:t>
      </w:r>
      <w:r w:rsidRPr="006E2AF4">
        <w:rPr>
          <w:rFonts w:ascii="Times New Roman" w:hAnsi="Times New Roman"/>
          <w:bCs/>
          <w:iCs/>
          <w:sz w:val="24"/>
          <w:szCs w:val="24"/>
          <w:lang w:val="sr-Latn-RS"/>
        </w:rPr>
        <w:t>“</w:t>
      </w:r>
      <w:r w:rsidRPr="006E2AF4">
        <w:rPr>
          <w:rFonts w:ascii="Times New Roman" w:hAnsi="Times New Roman"/>
          <w:sz w:val="24"/>
          <w:szCs w:val="24"/>
          <w:lang w:val="sr-Latn-CS"/>
        </w:rPr>
        <w:t xml:space="preserve"> - </w:t>
      </w:r>
      <w:r w:rsidRPr="006E2AF4">
        <w:rPr>
          <w:rFonts w:ascii="Times New Roman" w:hAnsi="Times New Roman"/>
          <w:sz w:val="24"/>
          <w:szCs w:val="24"/>
          <w:lang w:val="ru-RU"/>
        </w:rPr>
        <w:t xml:space="preserve"> п</w:t>
      </w:r>
      <w:r w:rsidRPr="006E2AF4">
        <w:rPr>
          <w:rFonts w:ascii="Times New Roman" w:hAnsi="Times New Roman"/>
          <w:sz w:val="24"/>
          <w:szCs w:val="24"/>
          <w:lang w:val="sr-Latn-CS"/>
        </w:rPr>
        <w:t xml:space="preserve">ревоз </w:t>
      </w:r>
      <w:r w:rsidRPr="006E2AF4">
        <w:rPr>
          <w:rFonts w:ascii="Times New Roman" w:hAnsi="Times New Roman"/>
          <w:sz w:val="24"/>
          <w:szCs w:val="24"/>
          <w:lang w:val="ru-RU"/>
        </w:rPr>
        <w:t xml:space="preserve">терета </w:t>
      </w:r>
      <w:r w:rsidRPr="006E2AF4">
        <w:rPr>
          <w:rFonts w:ascii="Times New Roman" w:hAnsi="Times New Roman"/>
          <w:sz w:val="24"/>
          <w:szCs w:val="24"/>
          <w:lang w:val="sr-Latn-CS"/>
        </w:rPr>
        <w:t>интермодални</w:t>
      </w:r>
      <w:r w:rsidRPr="006E2AF4">
        <w:rPr>
          <w:rFonts w:ascii="Times New Roman" w:hAnsi="Times New Roman"/>
          <w:sz w:val="24"/>
          <w:szCs w:val="24"/>
          <w:lang w:val="ru-RU"/>
        </w:rPr>
        <w:t>м</w:t>
      </w:r>
      <w:r w:rsidRPr="006E2AF4">
        <w:rPr>
          <w:rFonts w:ascii="Times New Roman" w:hAnsi="Times New Roman"/>
          <w:sz w:val="24"/>
          <w:szCs w:val="24"/>
          <w:lang w:val="sr-Latn-CS"/>
        </w:rPr>
        <w:t xml:space="preserve"> транспортни</w:t>
      </w:r>
      <w:r w:rsidRPr="006E2AF4">
        <w:rPr>
          <w:rFonts w:ascii="Times New Roman" w:hAnsi="Times New Roman"/>
          <w:sz w:val="24"/>
          <w:szCs w:val="24"/>
          <w:lang w:val="ru-RU"/>
        </w:rPr>
        <w:t>м</w:t>
      </w:r>
      <w:r w:rsidRPr="006E2AF4">
        <w:rPr>
          <w:rFonts w:ascii="Times New Roman" w:hAnsi="Times New Roman"/>
          <w:sz w:val="24"/>
          <w:szCs w:val="24"/>
          <w:lang w:val="sr-Latn-CS"/>
        </w:rPr>
        <w:t xml:space="preserve"> јединица</w:t>
      </w:r>
      <w:r w:rsidRPr="006E2AF4">
        <w:rPr>
          <w:rFonts w:ascii="Times New Roman" w:hAnsi="Times New Roman"/>
          <w:sz w:val="24"/>
          <w:szCs w:val="24"/>
          <w:lang w:val="ru-RU"/>
        </w:rPr>
        <w:t xml:space="preserve">ма </w:t>
      </w:r>
      <w:r w:rsidRPr="006E2AF4">
        <w:rPr>
          <w:rFonts w:ascii="Times New Roman" w:hAnsi="Times New Roman"/>
          <w:sz w:val="24"/>
          <w:szCs w:val="24"/>
          <w:lang w:val="sr-Latn-CS"/>
        </w:rPr>
        <w:t xml:space="preserve"> (UTI</w:t>
      </w:r>
      <w:r w:rsidRPr="006E2AF4">
        <w:rPr>
          <w:rStyle w:val="FootnoteReference"/>
          <w:rFonts w:ascii="Times New Roman" w:hAnsi="Times New Roman"/>
          <w:sz w:val="24"/>
          <w:szCs w:val="24"/>
        </w:rPr>
        <w:footnoteReference w:id="3"/>
      </w:r>
      <w:r w:rsidRPr="006E2AF4">
        <w:rPr>
          <w:rFonts w:ascii="Times New Roman" w:hAnsi="Times New Roman"/>
          <w:sz w:val="24"/>
          <w:szCs w:val="24"/>
          <w:lang w:val="sr-Latn-CS"/>
        </w:rPr>
        <w:t xml:space="preserve">) чији се претежни део </w:t>
      </w:r>
      <w:r w:rsidRPr="006E2AF4">
        <w:rPr>
          <w:rFonts w:ascii="Times New Roman" w:hAnsi="Times New Roman"/>
          <w:sz w:val="24"/>
          <w:szCs w:val="24"/>
          <w:lang w:val="ru-RU"/>
        </w:rPr>
        <w:t xml:space="preserve">превоза </w:t>
      </w:r>
      <w:r w:rsidRPr="006E2AF4">
        <w:rPr>
          <w:rFonts w:ascii="Times New Roman" w:hAnsi="Times New Roman"/>
          <w:sz w:val="24"/>
          <w:szCs w:val="24"/>
          <w:lang w:val="sr-Latn-CS"/>
        </w:rPr>
        <w:t xml:space="preserve">обавља </w:t>
      </w:r>
      <w:r w:rsidRPr="006E2AF4">
        <w:rPr>
          <w:rFonts w:ascii="Times New Roman" w:hAnsi="Times New Roman"/>
          <w:sz w:val="24"/>
          <w:szCs w:val="24"/>
          <w:lang w:val="ru-RU"/>
        </w:rPr>
        <w:t>железницом</w:t>
      </w:r>
      <w:r w:rsidRPr="006E2AF4">
        <w:rPr>
          <w:rFonts w:ascii="Times New Roman" w:hAnsi="Times New Roman"/>
          <w:sz w:val="24"/>
          <w:szCs w:val="24"/>
          <w:lang w:val="sr-Latn-CS"/>
        </w:rPr>
        <w:t>, речним или поморским</w:t>
      </w:r>
      <w:r w:rsidRPr="006E2AF4">
        <w:rPr>
          <w:rFonts w:ascii="Times New Roman" w:hAnsi="Times New Roman"/>
          <w:sz w:val="24"/>
          <w:szCs w:val="24"/>
          <w:lang w:val="ru-RU"/>
        </w:rPr>
        <w:t xml:space="preserve">, а почиње и/или се завршава друмским </w:t>
      </w:r>
      <w:r w:rsidRPr="006E2AF4">
        <w:rPr>
          <w:rFonts w:ascii="Times New Roman" w:hAnsi="Times New Roman"/>
          <w:sz w:val="24"/>
          <w:szCs w:val="24"/>
          <w:lang w:val="sr-Latn-CS"/>
        </w:rPr>
        <w:t>путем</w:t>
      </w:r>
      <w:r w:rsidRPr="006E2AF4">
        <w:rPr>
          <w:rFonts w:ascii="Times New Roman" w:hAnsi="Times New Roman"/>
          <w:sz w:val="24"/>
          <w:szCs w:val="24"/>
          <w:lang w:val="sr-Cyrl-RS"/>
        </w:rPr>
        <w:t>;</w:t>
      </w:r>
    </w:p>
    <w:p w:rsidR="007704EC" w:rsidRPr="006E2AF4" w:rsidRDefault="007704EC" w:rsidP="007704EC">
      <w:pPr>
        <w:spacing w:after="120" w:line="240" w:lineRule="auto"/>
        <w:jc w:val="both"/>
        <w:rPr>
          <w:rFonts w:ascii="Times New Roman" w:hAnsi="Times New Roman"/>
          <w:sz w:val="24"/>
          <w:szCs w:val="24"/>
        </w:rPr>
      </w:pPr>
      <w:r w:rsidRPr="006E2AF4">
        <w:rPr>
          <w:rFonts w:ascii="Times New Roman" w:hAnsi="Times New Roman"/>
          <w:bCs/>
          <w:iCs/>
          <w:sz w:val="24"/>
          <w:szCs w:val="24"/>
          <w:lang w:val="ru-RU"/>
        </w:rPr>
        <w:t>6</w:t>
      </w:r>
      <w:r w:rsidRPr="006E2AF4">
        <w:rPr>
          <w:rFonts w:ascii="Times New Roman" w:hAnsi="Times New Roman"/>
          <w:bCs/>
          <w:iCs/>
          <w:sz w:val="24"/>
          <w:szCs w:val="24"/>
          <w:lang w:val="sr-Latn-CS"/>
        </w:rPr>
        <w:t>) „Е</w:t>
      </w:r>
      <w:r w:rsidRPr="006E2AF4">
        <w:rPr>
          <w:rFonts w:ascii="Times New Roman" w:hAnsi="Times New Roman"/>
          <w:bCs/>
          <w:iCs/>
          <w:sz w:val="24"/>
          <w:szCs w:val="24"/>
          <w:lang w:val="sr-Cyrl-RS"/>
        </w:rPr>
        <w:t>лектронски товарни лист</w:t>
      </w:r>
      <w:r w:rsidRPr="006E2AF4">
        <w:rPr>
          <w:rFonts w:ascii="Times New Roman" w:hAnsi="Times New Roman"/>
          <w:bCs/>
          <w:iCs/>
          <w:sz w:val="24"/>
          <w:szCs w:val="24"/>
          <w:lang w:val="sr-Latn-RS"/>
        </w:rPr>
        <w:t>“</w:t>
      </w:r>
      <w:r w:rsidRPr="006E2AF4">
        <w:rPr>
          <w:rFonts w:ascii="Times New Roman" w:hAnsi="Times New Roman"/>
          <w:bCs/>
          <w:iCs/>
          <w:sz w:val="24"/>
          <w:szCs w:val="24"/>
          <w:lang w:val="sr-Cyrl-RS"/>
        </w:rPr>
        <w:t xml:space="preserve"> </w:t>
      </w:r>
      <w:r w:rsidRPr="006E2AF4">
        <w:rPr>
          <w:rFonts w:ascii="Times New Roman" w:hAnsi="Times New Roman"/>
          <w:i/>
          <w:iCs/>
          <w:sz w:val="24"/>
          <w:szCs w:val="24"/>
          <w:lang w:val="sr-Latn-CS"/>
        </w:rPr>
        <w:t>–</w:t>
      </w:r>
      <w:r w:rsidRPr="006E2AF4">
        <w:rPr>
          <w:rFonts w:ascii="Times New Roman" w:hAnsi="Times New Roman"/>
          <w:sz w:val="24"/>
          <w:szCs w:val="24"/>
          <w:lang w:val="sr-Latn-CS"/>
        </w:rPr>
        <w:t xml:space="preserve"> </w:t>
      </w:r>
      <w:r w:rsidRPr="006E2AF4">
        <w:rPr>
          <w:rFonts w:ascii="Times New Roman" w:hAnsi="Times New Roman"/>
          <w:sz w:val="24"/>
          <w:szCs w:val="24"/>
          <w:lang w:val="sr-Cyrl-RS"/>
        </w:rPr>
        <w:t>з</w:t>
      </w:r>
      <w:r w:rsidRPr="006E2AF4">
        <w:rPr>
          <w:rFonts w:ascii="Times New Roman" w:hAnsi="Times New Roman"/>
          <w:sz w:val="24"/>
          <w:szCs w:val="24"/>
          <w:lang w:val="ru-RU"/>
        </w:rPr>
        <w:t>аписи меморисани електронским путем, који представљају товарни лист и садрже податке из CI</w:t>
      </w:r>
      <w:r w:rsidRPr="006E2AF4">
        <w:rPr>
          <w:rFonts w:ascii="Times New Roman" w:hAnsi="Times New Roman"/>
          <w:sz w:val="24"/>
          <w:szCs w:val="24"/>
          <w:lang w:val="sr-Latn-CS"/>
        </w:rPr>
        <w:t>M</w:t>
      </w:r>
      <w:r w:rsidRPr="006E2AF4">
        <w:rPr>
          <w:rFonts w:ascii="Times New Roman" w:hAnsi="Times New Roman"/>
          <w:sz w:val="24"/>
          <w:szCs w:val="24"/>
          <w:lang w:val="ru-RU"/>
        </w:rPr>
        <w:t xml:space="preserve"> товарног листа</w:t>
      </w:r>
      <w:r w:rsidRPr="006E2AF4">
        <w:rPr>
          <w:rFonts w:ascii="Times New Roman" w:hAnsi="Times New Roman"/>
          <w:sz w:val="24"/>
          <w:szCs w:val="24"/>
          <w:lang w:val="sr-Latn-CS"/>
        </w:rPr>
        <w:t>;</w:t>
      </w:r>
    </w:p>
    <w:p w:rsidR="007704EC" w:rsidRPr="006E2AF4" w:rsidRDefault="007704EC" w:rsidP="007704EC">
      <w:pPr>
        <w:spacing w:after="120" w:line="240" w:lineRule="auto"/>
        <w:jc w:val="both"/>
        <w:rPr>
          <w:rFonts w:ascii="Times New Roman" w:hAnsi="Times New Roman"/>
          <w:sz w:val="24"/>
          <w:szCs w:val="24"/>
          <w:lang w:val="ru-RU"/>
        </w:rPr>
      </w:pPr>
      <w:r w:rsidRPr="006E2AF4">
        <w:rPr>
          <w:rFonts w:ascii="Times New Roman" w:hAnsi="Times New Roman"/>
          <w:bCs/>
          <w:iCs/>
          <w:sz w:val="24"/>
          <w:szCs w:val="24"/>
          <w:lang w:val="ru-RU"/>
        </w:rPr>
        <w:t>7</w:t>
      </w:r>
      <w:r w:rsidRPr="006E2AF4">
        <w:rPr>
          <w:rFonts w:ascii="Times New Roman" w:hAnsi="Times New Roman"/>
          <w:bCs/>
          <w:iCs/>
          <w:sz w:val="24"/>
          <w:szCs w:val="24"/>
          <w:lang w:val="sr-Latn-CS"/>
        </w:rPr>
        <w:t xml:space="preserve">) </w:t>
      </w:r>
      <w:r w:rsidRPr="006E2AF4">
        <w:rPr>
          <w:rFonts w:ascii="Times New Roman" w:hAnsi="Times New Roman"/>
          <w:bCs/>
          <w:iCs/>
          <w:sz w:val="24"/>
          <w:szCs w:val="24"/>
          <w:lang w:val="sr-Cyrl-RS"/>
        </w:rPr>
        <w:t xml:space="preserve"> </w:t>
      </w:r>
      <w:r w:rsidRPr="006E2AF4">
        <w:rPr>
          <w:rFonts w:ascii="Times New Roman" w:hAnsi="Times New Roman"/>
          <w:bCs/>
          <w:iCs/>
          <w:sz w:val="24"/>
          <w:szCs w:val="24"/>
          <w:lang w:val="sr-Latn-RS"/>
        </w:rPr>
        <w:t>„</w:t>
      </w:r>
      <w:r w:rsidRPr="006E2AF4">
        <w:rPr>
          <w:rFonts w:ascii="Times New Roman" w:hAnsi="Times New Roman"/>
          <w:bCs/>
          <w:iCs/>
          <w:sz w:val="24"/>
          <w:szCs w:val="24"/>
          <w:lang w:val="ru-RU"/>
        </w:rPr>
        <w:t>Отправна станица</w:t>
      </w:r>
      <w:r w:rsidRPr="006E2AF4">
        <w:rPr>
          <w:rFonts w:ascii="Times New Roman" w:hAnsi="Times New Roman"/>
          <w:bCs/>
          <w:iCs/>
          <w:sz w:val="24"/>
          <w:szCs w:val="24"/>
          <w:lang w:val="sr-Latn-RS"/>
        </w:rPr>
        <w:t>“</w:t>
      </w:r>
      <w:r w:rsidRPr="006E2AF4">
        <w:rPr>
          <w:rFonts w:ascii="Times New Roman" w:hAnsi="Times New Roman"/>
          <w:sz w:val="24"/>
          <w:szCs w:val="24"/>
          <w:lang w:val="sr-Latn-CS"/>
        </w:rPr>
        <w:t xml:space="preserve"> – </w:t>
      </w:r>
      <w:r w:rsidRPr="006E2AF4">
        <w:rPr>
          <w:rFonts w:ascii="Times New Roman" w:hAnsi="Times New Roman"/>
          <w:sz w:val="24"/>
          <w:szCs w:val="24"/>
          <w:lang w:val="sr-Cyrl-RS"/>
        </w:rPr>
        <w:t>ж</w:t>
      </w:r>
      <w:r w:rsidRPr="006E2AF4">
        <w:rPr>
          <w:rFonts w:ascii="Times New Roman" w:hAnsi="Times New Roman"/>
          <w:sz w:val="24"/>
          <w:szCs w:val="24"/>
          <w:lang w:val="sr-Latn-CS"/>
        </w:rPr>
        <w:t xml:space="preserve">елезничка </w:t>
      </w:r>
      <w:r w:rsidRPr="006E2AF4">
        <w:rPr>
          <w:rFonts w:ascii="Times New Roman" w:hAnsi="Times New Roman"/>
          <w:sz w:val="24"/>
          <w:szCs w:val="24"/>
          <w:lang w:val="ru-RU"/>
        </w:rPr>
        <w:t>станица која пружа услуге у месту преузимања робе</w:t>
      </w:r>
      <w:r w:rsidRPr="006E2AF4">
        <w:rPr>
          <w:rFonts w:ascii="Times New Roman" w:hAnsi="Times New Roman"/>
          <w:sz w:val="24"/>
          <w:szCs w:val="24"/>
          <w:lang w:val="sr-Latn-CS"/>
        </w:rPr>
        <w:t xml:space="preserve"> од корисника;</w:t>
      </w:r>
    </w:p>
    <w:p w:rsidR="007704EC" w:rsidRPr="006E2AF4" w:rsidRDefault="007704EC" w:rsidP="007704EC">
      <w:pPr>
        <w:spacing w:after="120" w:line="240" w:lineRule="auto"/>
        <w:ind w:right="3"/>
        <w:jc w:val="both"/>
        <w:rPr>
          <w:rFonts w:ascii="Times New Roman" w:hAnsi="Times New Roman"/>
          <w:sz w:val="24"/>
          <w:szCs w:val="24"/>
          <w:lang w:val="ru-RU"/>
        </w:rPr>
      </w:pPr>
      <w:r w:rsidRPr="006E2AF4">
        <w:rPr>
          <w:rFonts w:ascii="Times New Roman" w:hAnsi="Times New Roman"/>
          <w:sz w:val="24"/>
          <w:szCs w:val="24"/>
          <w:lang w:val="ru-RU"/>
        </w:rPr>
        <w:t xml:space="preserve">8)  </w:t>
      </w:r>
      <w:r w:rsidRPr="006E2AF4">
        <w:rPr>
          <w:rFonts w:ascii="Times New Roman" w:hAnsi="Times New Roman"/>
          <w:sz w:val="24"/>
          <w:szCs w:val="24"/>
          <w:lang w:val="sr-Latn-RS"/>
        </w:rPr>
        <w:t>„</w:t>
      </w:r>
      <w:r w:rsidRPr="006E2AF4">
        <w:rPr>
          <w:rFonts w:ascii="Times New Roman" w:hAnsi="Times New Roman"/>
          <w:sz w:val="24"/>
          <w:szCs w:val="24"/>
          <w:lang w:val="ru-RU"/>
        </w:rPr>
        <w:t>Полазна царинска испостава</w:t>
      </w:r>
      <w:r w:rsidRPr="006E2AF4">
        <w:rPr>
          <w:rFonts w:ascii="Times New Roman" w:hAnsi="Times New Roman"/>
          <w:sz w:val="24"/>
          <w:szCs w:val="24"/>
          <w:lang w:val="sr-Latn-RS"/>
        </w:rPr>
        <w:t>“</w:t>
      </w:r>
      <w:r w:rsidRPr="006E2AF4">
        <w:rPr>
          <w:rFonts w:ascii="Times New Roman" w:hAnsi="Times New Roman"/>
          <w:sz w:val="24"/>
          <w:szCs w:val="24"/>
          <w:lang w:val="ru-RU"/>
        </w:rPr>
        <w:t xml:space="preserve"> – царинска испостава </w:t>
      </w:r>
      <w:r w:rsidRPr="006E2AF4">
        <w:rPr>
          <w:rFonts w:ascii="Times New Roman" w:hAnsi="Times New Roman"/>
          <w:sz w:val="24"/>
          <w:szCs w:val="24"/>
          <w:lang w:val="sr-Latn-CS"/>
        </w:rPr>
        <w:t xml:space="preserve">у којој  </w:t>
      </w:r>
      <w:r w:rsidRPr="006E2AF4">
        <w:rPr>
          <w:rFonts w:ascii="Times New Roman" w:hAnsi="Times New Roman"/>
          <w:sz w:val="24"/>
          <w:szCs w:val="24"/>
          <w:lang w:val="sr-Cyrl-RS"/>
        </w:rPr>
        <w:t xml:space="preserve">је прихваћена декларација којом је роба стављена у поступак </w:t>
      </w:r>
      <w:r w:rsidRPr="006E2AF4">
        <w:rPr>
          <w:rFonts w:ascii="Times New Roman" w:hAnsi="Times New Roman"/>
          <w:sz w:val="24"/>
          <w:szCs w:val="24"/>
          <w:lang w:val="sr-Latn-CS"/>
        </w:rPr>
        <w:t>транзит</w:t>
      </w:r>
      <w:r w:rsidRPr="006E2AF4">
        <w:rPr>
          <w:rFonts w:ascii="Times New Roman" w:hAnsi="Times New Roman"/>
          <w:sz w:val="24"/>
          <w:szCs w:val="24"/>
          <w:lang w:val="sr-Cyrl-RS"/>
        </w:rPr>
        <w:t>а</w:t>
      </w:r>
      <w:r w:rsidRPr="006E2AF4">
        <w:rPr>
          <w:rFonts w:ascii="Times New Roman" w:hAnsi="Times New Roman"/>
          <w:sz w:val="24"/>
          <w:szCs w:val="24"/>
          <w:lang w:val="sr-Cyrl-CS"/>
        </w:rPr>
        <w:t>;</w:t>
      </w:r>
      <w:r w:rsidRPr="006E2AF4">
        <w:rPr>
          <w:rFonts w:ascii="Times New Roman" w:hAnsi="Times New Roman"/>
          <w:sz w:val="24"/>
          <w:szCs w:val="24"/>
          <w:lang w:val="sr-Latn-CS"/>
        </w:rPr>
        <w:t xml:space="preserve"> </w:t>
      </w:r>
    </w:p>
    <w:p w:rsidR="007704EC" w:rsidRPr="006E2AF4" w:rsidRDefault="007704EC" w:rsidP="007704EC">
      <w:pPr>
        <w:spacing w:after="120" w:line="240" w:lineRule="auto"/>
        <w:jc w:val="both"/>
        <w:rPr>
          <w:rFonts w:ascii="Times New Roman" w:hAnsi="Times New Roman"/>
          <w:sz w:val="24"/>
          <w:szCs w:val="24"/>
        </w:rPr>
      </w:pPr>
      <w:r w:rsidRPr="006E2AF4">
        <w:rPr>
          <w:rFonts w:ascii="Times New Roman" w:hAnsi="Times New Roman"/>
          <w:bCs/>
          <w:iCs/>
          <w:sz w:val="24"/>
          <w:szCs w:val="24"/>
          <w:lang w:val="sr-Latn-CS"/>
        </w:rPr>
        <w:t>9) „</w:t>
      </w:r>
      <w:r w:rsidRPr="006E2AF4">
        <w:rPr>
          <w:rFonts w:ascii="Times New Roman" w:hAnsi="Times New Roman"/>
          <w:bCs/>
          <w:iCs/>
          <w:sz w:val="24"/>
          <w:szCs w:val="24"/>
          <w:lang w:val="ru-RU"/>
        </w:rPr>
        <w:t>Упутна станица</w:t>
      </w:r>
      <w:r w:rsidRPr="006E2AF4">
        <w:rPr>
          <w:rFonts w:ascii="Times New Roman" w:hAnsi="Times New Roman"/>
          <w:bCs/>
          <w:iCs/>
          <w:sz w:val="24"/>
          <w:szCs w:val="24"/>
          <w:lang w:val="sr-Latn-RS"/>
        </w:rPr>
        <w:t>“</w:t>
      </w:r>
      <w:r w:rsidRPr="006E2AF4">
        <w:rPr>
          <w:rFonts w:ascii="Times New Roman" w:hAnsi="Times New Roman"/>
          <w:sz w:val="24"/>
          <w:szCs w:val="24"/>
          <w:lang w:val="sr-Latn-CS"/>
        </w:rPr>
        <w:t xml:space="preserve"> - </w:t>
      </w:r>
      <w:r w:rsidRPr="006E2AF4">
        <w:rPr>
          <w:rFonts w:ascii="Times New Roman" w:hAnsi="Times New Roman"/>
          <w:sz w:val="24"/>
          <w:szCs w:val="24"/>
          <w:lang w:val="sr-Cyrl-RS"/>
        </w:rPr>
        <w:t>ж</w:t>
      </w:r>
      <w:r w:rsidRPr="006E2AF4">
        <w:rPr>
          <w:rFonts w:ascii="Times New Roman" w:hAnsi="Times New Roman"/>
          <w:sz w:val="24"/>
          <w:szCs w:val="24"/>
          <w:lang w:val="sr-Latn-CS"/>
        </w:rPr>
        <w:t xml:space="preserve">елезничка </w:t>
      </w:r>
      <w:r w:rsidRPr="006E2AF4">
        <w:rPr>
          <w:rFonts w:ascii="Times New Roman" w:hAnsi="Times New Roman"/>
          <w:sz w:val="24"/>
          <w:szCs w:val="24"/>
          <w:lang w:val="ru-RU"/>
        </w:rPr>
        <w:t>станица која пружа услуге у месту издавања робе</w:t>
      </w:r>
      <w:r w:rsidRPr="006E2AF4">
        <w:rPr>
          <w:rFonts w:ascii="Times New Roman" w:hAnsi="Times New Roman"/>
          <w:sz w:val="24"/>
          <w:szCs w:val="24"/>
          <w:lang w:val="sr-Latn-CS"/>
        </w:rPr>
        <w:t xml:space="preserve"> кориснику;</w:t>
      </w:r>
    </w:p>
    <w:p w:rsidR="007704EC" w:rsidRPr="006E2AF4" w:rsidRDefault="007704EC" w:rsidP="007704EC">
      <w:pPr>
        <w:spacing w:after="120" w:line="240" w:lineRule="auto"/>
        <w:jc w:val="both"/>
        <w:rPr>
          <w:rFonts w:ascii="Times New Roman" w:hAnsi="Times New Roman"/>
          <w:sz w:val="24"/>
          <w:szCs w:val="24"/>
          <w:lang w:val="ru-RU"/>
        </w:rPr>
      </w:pPr>
      <w:r w:rsidRPr="006E2AF4">
        <w:rPr>
          <w:rFonts w:ascii="Times New Roman" w:hAnsi="Times New Roman"/>
          <w:sz w:val="24"/>
          <w:szCs w:val="24"/>
          <w:lang w:val="ru-RU"/>
        </w:rPr>
        <w:t xml:space="preserve">10)  </w:t>
      </w:r>
      <w:r w:rsidRPr="006E2AF4">
        <w:rPr>
          <w:rFonts w:ascii="Times New Roman" w:hAnsi="Times New Roman"/>
          <w:sz w:val="24"/>
          <w:szCs w:val="24"/>
          <w:lang w:val="sr-Latn-RS"/>
        </w:rPr>
        <w:t>„</w:t>
      </w:r>
      <w:r w:rsidRPr="006E2AF4">
        <w:rPr>
          <w:rFonts w:ascii="Times New Roman" w:hAnsi="Times New Roman"/>
          <w:sz w:val="24"/>
          <w:szCs w:val="24"/>
          <w:lang w:val="ru-RU"/>
        </w:rPr>
        <w:t>Одредишна царинска испостава</w:t>
      </w:r>
      <w:r w:rsidRPr="006E2AF4">
        <w:rPr>
          <w:rFonts w:ascii="Times New Roman" w:hAnsi="Times New Roman"/>
          <w:sz w:val="24"/>
          <w:szCs w:val="24"/>
          <w:lang w:val="sr-Latn-RS"/>
        </w:rPr>
        <w:t>“</w:t>
      </w:r>
      <w:r w:rsidRPr="006E2AF4">
        <w:rPr>
          <w:rFonts w:ascii="Times New Roman" w:hAnsi="Times New Roman"/>
          <w:sz w:val="24"/>
          <w:szCs w:val="24"/>
          <w:lang w:val="ru-RU"/>
        </w:rPr>
        <w:t xml:space="preserve"> -  царинска испостава у којој се роба стављена у поступак транзита допрема ради окончања поступка;</w:t>
      </w:r>
    </w:p>
    <w:p w:rsidR="007704EC" w:rsidRPr="006E2AF4" w:rsidRDefault="007704EC" w:rsidP="007704EC">
      <w:pPr>
        <w:spacing w:after="120" w:line="240" w:lineRule="auto"/>
        <w:jc w:val="both"/>
        <w:rPr>
          <w:rFonts w:ascii="Times New Roman" w:hAnsi="Times New Roman"/>
          <w:sz w:val="24"/>
          <w:szCs w:val="24"/>
          <w:lang w:val="sr-Cyrl-CS"/>
        </w:rPr>
      </w:pPr>
      <w:r w:rsidRPr="006E2AF4">
        <w:rPr>
          <w:rFonts w:ascii="Times New Roman" w:hAnsi="Times New Roman"/>
          <w:bCs/>
          <w:iCs/>
          <w:sz w:val="24"/>
          <w:szCs w:val="24"/>
          <w:lang w:val="ru-RU"/>
        </w:rPr>
        <w:t>1</w:t>
      </w:r>
      <w:r w:rsidRPr="006E2AF4">
        <w:rPr>
          <w:rFonts w:ascii="Times New Roman" w:hAnsi="Times New Roman"/>
          <w:bCs/>
          <w:iCs/>
          <w:sz w:val="24"/>
          <w:szCs w:val="24"/>
          <w:lang w:val="sr-Latn-RS"/>
        </w:rPr>
        <w:t>1</w:t>
      </w:r>
      <w:r w:rsidRPr="006E2AF4">
        <w:rPr>
          <w:rFonts w:ascii="Times New Roman" w:hAnsi="Times New Roman"/>
          <w:bCs/>
          <w:iCs/>
          <w:sz w:val="24"/>
          <w:szCs w:val="24"/>
          <w:lang w:val="ru-RU"/>
        </w:rPr>
        <w:t xml:space="preserve">) </w:t>
      </w:r>
      <w:r w:rsidRPr="006E2AF4">
        <w:rPr>
          <w:rFonts w:ascii="Times New Roman" w:hAnsi="Times New Roman"/>
          <w:bCs/>
          <w:iCs/>
          <w:sz w:val="24"/>
          <w:szCs w:val="24"/>
          <w:lang w:val="sr-Latn-RS"/>
        </w:rPr>
        <w:t>„</w:t>
      </w:r>
      <w:r w:rsidRPr="006E2AF4">
        <w:rPr>
          <w:rFonts w:ascii="Times New Roman" w:hAnsi="Times New Roman"/>
          <w:bCs/>
          <w:iCs/>
          <w:sz w:val="24"/>
          <w:szCs w:val="24"/>
          <w:lang w:val="ru-RU"/>
        </w:rPr>
        <w:t>Спроводница</w:t>
      </w:r>
      <w:r w:rsidRPr="006E2AF4">
        <w:rPr>
          <w:rFonts w:ascii="Times New Roman" w:hAnsi="Times New Roman"/>
          <w:bCs/>
          <w:iCs/>
          <w:sz w:val="24"/>
          <w:szCs w:val="24"/>
          <w:lang w:val="sr-Latn-RS"/>
        </w:rPr>
        <w:t>“</w:t>
      </w:r>
      <w:r w:rsidRPr="006E2AF4">
        <w:rPr>
          <w:rFonts w:ascii="Times New Roman" w:hAnsi="Times New Roman"/>
          <w:sz w:val="24"/>
          <w:szCs w:val="24"/>
          <w:lang w:val="ru-RU"/>
        </w:rPr>
        <w:t xml:space="preserve"> – превозна исправа која замењује товарни лист у случају његовог губитка</w:t>
      </w:r>
      <w:r w:rsidRPr="006E2AF4">
        <w:rPr>
          <w:rFonts w:ascii="Times New Roman" w:hAnsi="Times New Roman"/>
          <w:sz w:val="24"/>
          <w:szCs w:val="24"/>
          <w:lang w:val="sr-Latn-CS"/>
        </w:rPr>
        <w:t xml:space="preserve"> </w:t>
      </w:r>
      <w:r w:rsidRPr="006E2AF4">
        <w:rPr>
          <w:rFonts w:ascii="Times New Roman" w:hAnsi="Times New Roman"/>
          <w:sz w:val="24"/>
          <w:szCs w:val="24"/>
          <w:lang w:val="sr-Cyrl-CS"/>
        </w:rPr>
        <w:t>или за отпрему заосталог дела пошиљке која је већ отпремљена са товарним листом;</w:t>
      </w:r>
    </w:p>
    <w:p w:rsidR="007704EC" w:rsidRPr="006E2AF4" w:rsidRDefault="007704EC" w:rsidP="007704EC">
      <w:pPr>
        <w:spacing w:after="120" w:line="240" w:lineRule="auto"/>
        <w:jc w:val="both"/>
        <w:rPr>
          <w:rFonts w:ascii="Times New Roman" w:hAnsi="Times New Roman"/>
          <w:sz w:val="24"/>
          <w:szCs w:val="24"/>
          <w:lang w:val="ru-RU"/>
        </w:rPr>
      </w:pPr>
      <w:r w:rsidRPr="006E2AF4">
        <w:rPr>
          <w:rFonts w:ascii="Times New Roman" w:hAnsi="Times New Roman"/>
          <w:bCs/>
          <w:iCs/>
          <w:sz w:val="24"/>
          <w:szCs w:val="24"/>
          <w:lang w:val="ru-RU"/>
        </w:rPr>
        <w:t>12</w:t>
      </w:r>
      <w:r w:rsidRPr="006E2AF4">
        <w:rPr>
          <w:rFonts w:ascii="Times New Roman" w:hAnsi="Times New Roman"/>
          <w:bCs/>
          <w:iCs/>
          <w:sz w:val="24"/>
          <w:szCs w:val="24"/>
          <w:lang w:val="sr-Latn-CS"/>
        </w:rPr>
        <w:t>) „П</w:t>
      </w:r>
      <w:r w:rsidRPr="006E2AF4">
        <w:rPr>
          <w:rFonts w:ascii="Times New Roman" w:hAnsi="Times New Roman"/>
          <w:bCs/>
          <w:iCs/>
          <w:sz w:val="24"/>
          <w:szCs w:val="24"/>
          <w:lang w:val="sr-Cyrl-RS"/>
        </w:rPr>
        <w:t>равилник</w:t>
      </w:r>
      <w:r w:rsidRPr="006E2AF4">
        <w:rPr>
          <w:rFonts w:ascii="Times New Roman" w:hAnsi="Times New Roman"/>
          <w:bCs/>
          <w:iCs/>
          <w:sz w:val="24"/>
          <w:szCs w:val="24"/>
          <w:lang w:val="sr-Latn-CS"/>
        </w:rPr>
        <w:t xml:space="preserve"> RID“</w:t>
      </w:r>
      <w:r w:rsidRPr="006E2AF4">
        <w:rPr>
          <w:rFonts w:ascii="Times New Roman" w:hAnsi="Times New Roman"/>
          <w:b/>
          <w:bCs/>
          <w:sz w:val="24"/>
          <w:szCs w:val="24"/>
          <w:lang w:val="ru-RU"/>
        </w:rPr>
        <w:t xml:space="preserve"> </w:t>
      </w:r>
      <w:r w:rsidRPr="006E2AF4">
        <w:rPr>
          <w:rFonts w:ascii="Times New Roman" w:hAnsi="Times New Roman"/>
          <w:b/>
          <w:bCs/>
          <w:sz w:val="24"/>
          <w:szCs w:val="24"/>
          <w:lang w:val="sr-Latn-CS"/>
        </w:rPr>
        <w:t>-</w:t>
      </w:r>
      <w:r w:rsidRPr="006E2AF4">
        <w:rPr>
          <w:rFonts w:ascii="Times New Roman" w:hAnsi="Times New Roman"/>
          <w:sz w:val="24"/>
          <w:szCs w:val="24"/>
          <w:lang w:val="sr-Latn-CS"/>
        </w:rPr>
        <w:t xml:space="preserve"> Правилник о међународном железничком превозу опасне робе</w:t>
      </w:r>
      <w:r w:rsidRPr="006E2AF4">
        <w:rPr>
          <w:rFonts w:ascii="Times New Roman" w:hAnsi="Times New Roman"/>
          <w:sz w:val="24"/>
          <w:szCs w:val="24"/>
          <w:lang w:val="sr-Cyrl-RS"/>
        </w:rPr>
        <w:t xml:space="preserve"> </w:t>
      </w:r>
      <w:r w:rsidRPr="006E2AF4">
        <w:rPr>
          <w:rFonts w:ascii="Times New Roman" w:hAnsi="Times New Roman"/>
          <w:sz w:val="24"/>
          <w:szCs w:val="24"/>
          <w:lang w:val="sr-Latn-CS"/>
        </w:rPr>
        <w:t xml:space="preserve">(Додатак </w:t>
      </w:r>
      <w:r w:rsidRPr="006E2AF4">
        <w:rPr>
          <w:rFonts w:ascii="Times New Roman" w:hAnsi="Times New Roman"/>
          <w:sz w:val="24"/>
          <w:szCs w:val="24"/>
          <w:lang w:val="ru-RU"/>
        </w:rPr>
        <w:t>Ц</w:t>
      </w:r>
      <w:r w:rsidRPr="006E2AF4">
        <w:rPr>
          <w:rFonts w:ascii="Times New Roman" w:hAnsi="Times New Roman"/>
          <w:sz w:val="24"/>
          <w:szCs w:val="24"/>
          <w:lang w:val="sr-Latn-CS"/>
        </w:rPr>
        <w:t xml:space="preserve"> Конвенције COTIF 1999.);</w:t>
      </w:r>
    </w:p>
    <w:p w:rsidR="007704EC" w:rsidRPr="006E2AF4" w:rsidRDefault="007704EC" w:rsidP="007704EC">
      <w:pPr>
        <w:spacing w:after="120" w:line="240" w:lineRule="auto"/>
        <w:jc w:val="both"/>
        <w:rPr>
          <w:rFonts w:ascii="Times New Roman" w:hAnsi="Times New Roman"/>
          <w:sz w:val="24"/>
          <w:szCs w:val="24"/>
          <w:lang w:val="sr-Cyrl-CS"/>
        </w:rPr>
      </w:pPr>
      <w:r w:rsidRPr="006E2AF4">
        <w:rPr>
          <w:rFonts w:ascii="Times New Roman" w:hAnsi="Times New Roman"/>
          <w:bCs/>
          <w:iCs/>
          <w:sz w:val="24"/>
          <w:szCs w:val="24"/>
          <w:lang w:val="sr-Cyrl-CS"/>
        </w:rPr>
        <w:t>13)  „</w:t>
      </w:r>
      <w:r w:rsidRPr="006E2AF4">
        <w:rPr>
          <w:rFonts w:ascii="Times New Roman" w:hAnsi="Times New Roman"/>
          <w:bCs/>
          <w:iCs/>
          <w:sz w:val="24"/>
          <w:szCs w:val="24"/>
          <w:lang w:val="sr-Latn-CS"/>
        </w:rPr>
        <w:t>RoLa</w:t>
      </w:r>
      <w:r w:rsidRPr="006E2AF4">
        <w:rPr>
          <w:rFonts w:ascii="Times New Roman" w:hAnsi="Times New Roman"/>
          <w:bCs/>
          <w:iCs/>
          <w:sz w:val="24"/>
          <w:szCs w:val="24"/>
          <w:lang w:val="sr-Cyrl-CS"/>
        </w:rPr>
        <w:t xml:space="preserve"> возови“ </w:t>
      </w:r>
      <w:r w:rsidRPr="006E2AF4">
        <w:rPr>
          <w:rFonts w:ascii="Times New Roman" w:hAnsi="Times New Roman"/>
          <w:b/>
          <w:bCs/>
          <w:sz w:val="24"/>
          <w:szCs w:val="24"/>
          <w:lang w:val="sr-Cyrl-CS"/>
        </w:rPr>
        <w:t>–</w:t>
      </w:r>
      <w:r w:rsidRPr="006E2AF4">
        <w:rPr>
          <w:rFonts w:ascii="Times New Roman" w:hAnsi="Times New Roman"/>
          <w:sz w:val="24"/>
          <w:szCs w:val="24"/>
          <w:lang w:val="sr-Cyrl-CS"/>
        </w:rPr>
        <w:t xml:space="preserve"> возови за превоз друмских возила, приколица и полуприколица.</w:t>
      </w:r>
    </w:p>
    <w:p w:rsidR="007704EC" w:rsidRPr="006E2AF4" w:rsidRDefault="007704EC" w:rsidP="007704EC">
      <w:pPr>
        <w:spacing w:after="120" w:line="240" w:lineRule="auto"/>
        <w:jc w:val="both"/>
        <w:rPr>
          <w:rFonts w:ascii="Times New Roman" w:hAnsi="Times New Roman"/>
          <w:sz w:val="24"/>
          <w:szCs w:val="24"/>
          <w:lang w:val="sr-Cyrl-CS"/>
        </w:rPr>
      </w:pPr>
    </w:p>
    <w:p w:rsidR="007704EC" w:rsidRPr="00090299" w:rsidRDefault="007704EC" w:rsidP="007704EC">
      <w:pPr>
        <w:pStyle w:val="ListParagraph"/>
        <w:numPr>
          <w:ilvl w:val="0"/>
          <w:numId w:val="2"/>
        </w:numPr>
        <w:spacing w:after="240"/>
        <w:rPr>
          <w:rFonts w:ascii="Times New Roman" w:hAnsi="Times New Roman" w:cs="Times New Roman"/>
          <w:b/>
          <w:bCs/>
          <w:color w:val="FF0000"/>
          <w:lang w:val="sr-Cyrl-CS"/>
        </w:rPr>
      </w:pPr>
      <w:r w:rsidRPr="00090299">
        <w:rPr>
          <w:rFonts w:ascii="Times New Roman" w:hAnsi="Times New Roman" w:cs="Times New Roman"/>
          <w:b/>
          <w:bCs/>
          <w:lang w:val="sr-Cyrl-CS"/>
        </w:rPr>
        <w:t>Превозне исправе које се користе у међународном железничком саобраћају</w:t>
      </w:r>
    </w:p>
    <w:p w:rsidR="007704EC" w:rsidRPr="006E2AF4" w:rsidRDefault="007704EC" w:rsidP="007704EC">
      <w:pPr>
        <w:spacing w:after="120" w:line="240" w:lineRule="auto"/>
        <w:jc w:val="both"/>
        <w:rPr>
          <w:rFonts w:ascii="Times New Roman" w:hAnsi="Times New Roman"/>
          <w:sz w:val="24"/>
          <w:szCs w:val="24"/>
          <w:lang w:val="ru-RU"/>
        </w:rPr>
      </w:pPr>
      <w:r w:rsidRPr="006E2AF4">
        <w:rPr>
          <w:rFonts w:ascii="Times New Roman" w:hAnsi="Times New Roman"/>
          <w:sz w:val="24"/>
          <w:szCs w:val="24"/>
          <w:lang w:val="ru-RU"/>
        </w:rPr>
        <w:t xml:space="preserve"> Превозне исправе које се користе у међународном железничком саобраћају су: Товарни лист CIM, Товарни лист CIM за комбиновани саобраћај и Товарни лист CIM/SM</w:t>
      </w:r>
      <w:r w:rsidRPr="006E2AF4">
        <w:rPr>
          <w:rFonts w:ascii="Times New Roman" w:hAnsi="Times New Roman"/>
          <w:sz w:val="24"/>
          <w:szCs w:val="24"/>
          <w:lang w:val="sr-Cyrl-RS"/>
        </w:rPr>
        <w:t>G</w:t>
      </w:r>
      <w:r w:rsidRPr="006E2AF4">
        <w:rPr>
          <w:rFonts w:ascii="Times New Roman" w:hAnsi="Times New Roman"/>
          <w:sz w:val="24"/>
          <w:szCs w:val="24"/>
          <w:lang w:val="ru-RU"/>
        </w:rPr>
        <w:t>S</w:t>
      </w:r>
      <w:r w:rsidRPr="006E2AF4">
        <w:rPr>
          <w:rStyle w:val="FootnoteReference"/>
          <w:rFonts w:ascii="Times New Roman" w:hAnsi="Times New Roman"/>
          <w:sz w:val="24"/>
          <w:szCs w:val="24"/>
        </w:rPr>
        <w:footnoteReference w:id="4"/>
      </w:r>
      <w:r w:rsidRPr="006E2AF4">
        <w:rPr>
          <w:rFonts w:ascii="Times New Roman" w:hAnsi="Times New Roman"/>
          <w:sz w:val="24"/>
          <w:szCs w:val="24"/>
          <w:lang w:val="ru-RU"/>
        </w:rPr>
        <w:t xml:space="preserve"> товарни лист који се примењује у саобраћају са државама које су потписнице Споразума</w:t>
      </w:r>
      <w:r w:rsidRPr="006E2AF4">
        <w:rPr>
          <w:rFonts w:ascii="Times New Roman" w:hAnsi="Times New Roman"/>
          <w:sz w:val="24"/>
          <w:szCs w:val="24"/>
        </w:rPr>
        <w:t xml:space="preserve"> </w:t>
      </w:r>
      <w:r w:rsidRPr="006E2AF4">
        <w:rPr>
          <w:rFonts w:ascii="Times New Roman" w:hAnsi="Times New Roman"/>
          <w:sz w:val="24"/>
          <w:szCs w:val="24"/>
          <w:lang w:val="sr-Cyrl-RS"/>
        </w:rPr>
        <w:t>SMGS.</w:t>
      </w:r>
      <w:r w:rsidRPr="006E2AF4">
        <w:rPr>
          <w:rFonts w:ascii="Times New Roman" w:hAnsi="Times New Roman"/>
          <w:sz w:val="24"/>
          <w:szCs w:val="24"/>
          <w:lang w:val="ru-RU"/>
        </w:rPr>
        <w:t xml:space="preserve"> </w:t>
      </w:r>
    </w:p>
    <w:p w:rsidR="007704EC" w:rsidRPr="006E2AF4" w:rsidRDefault="007704EC" w:rsidP="007704EC">
      <w:pPr>
        <w:spacing w:after="120" w:line="240" w:lineRule="auto"/>
        <w:jc w:val="both"/>
        <w:rPr>
          <w:rFonts w:ascii="Times New Roman" w:hAnsi="Times New Roman"/>
          <w:sz w:val="24"/>
          <w:szCs w:val="24"/>
          <w:lang w:val="ru-RU"/>
        </w:rPr>
      </w:pPr>
      <w:r w:rsidRPr="006E2AF4">
        <w:rPr>
          <w:rFonts w:ascii="Times New Roman" w:hAnsi="Times New Roman"/>
          <w:sz w:val="24"/>
          <w:szCs w:val="24"/>
          <w:lang w:val="ru-RU"/>
        </w:rPr>
        <w:t>Изглед обрасца CIM товарног листа  и упутство за његово попуњавање уређени су Приру</w:t>
      </w:r>
      <w:r w:rsidRPr="006E2AF4">
        <w:rPr>
          <w:rFonts w:ascii="Times New Roman" w:hAnsi="Times New Roman"/>
          <w:sz w:val="24"/>
          <w:szCs w:val="24"/>
          <w:lang w:val="sr-Cyrl-CS"/>
        </w:rPr>
        <w:t>ч</w:t>
      </w:r>
      <w:r w:rsidRPr="006E2AF4">
        <w:rPr>
          <w:rFonts w:ascii="Times New Roman" w:hAnsi="Times New Roman"/>
          <w:sz w:val="24"/>
          <w:szCs w:val="24"/>
          <w:lang w:val="ru-RU"/>
        </w:rPr>
        <w:t>ником за товарни лист</w:t>
      </w:r>
    </w:p>
    <w:p w:rsidR="007704EC" w:rsidRPr="006E2AF4" w:rsidRDefault="007704EC" w:rsidP="007704EC">
      <w:pPr>
        <w:spacing w:after="12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11"/>
        <w:gridCol w:w="1552"/>
        <w:gridCol w:w="6559"/>
      </w:tblGrid>
      <w:tr w:rsidR="007704EC" w:rsidRPr="006E2AF4" w:rsidTr="00074C5F">
        <w:tc>
          <w:tcPr>
            <w:tcW w:w="9468" w:type="dxa"/>
            <w:gridSpan w:val="3"/>
            <w:tcBorders>
              <w:top w:val="single" w:sz="12" w:space="0" w:color="auto"/>
              <w:left w:val="single" w:sz="12" w:space="0" w:color="auto"/>
              <w:bottom w:val="single" w:sz="4" w:space="0" w:color="auto"/>
              <w:right w:val="single" w:sz="12" w:space="0" w:color="auto"/>
            </w:tcBorders>
            <w:shd w:val="clear" w:color="auto" w:fill="F7CAAC" w:themeFill="accent2" w:themeFillTint="66"/>
          </w:tcPr>
          <w:p w:rsidR="007704EC" w:rsidRPr="006E2AF4" w:rsidRDefault="007704EC" w:rsidP="00074C5F">
            <w:pPr>
              <w:rPr>
                <w:rFonts w:ascii="Times New Roman" w:hAnsi="Times New Roman"/>
                <w:sz w:val="24"/>
                <w:szCs w:val="24"/>
              </w:rPr>
            </w:pPr>
            <w:r w:rsidRPr="006E2AF4">
              <w:rPr>
                <w:rFonts w:ascii="Times New Roman" w:hAnsi="Times New Roman"/>
                <w:sz w:val="24"/>
                <w:szCs w:val="24"/>
                <w:lang w:val="ru-RU"/>
              </w:rPr>
              <w:t>CIM (</w:t>
            </w:r>
            <w:r w:rsidRPr="006E2AF4">
              <w:rPr>
                <w:rFonts w:ascii="Times New Roman" w:hAnsi="Times New Roman"/>
                <w:sz w:val="24"/>
                <w:szCs w:val="24"/>
              </w:rPr>
              <w:t>GLV</w:t>
            </w:r>
            <w:r w:rsidRPr="006E2AF4">
              <w:rPr>
                <w:rFonts w:ascii="Times New Roman" w:hAnsi="Times New Roman"/>
                <w:sz w:val="24"/>
                <w:szCs w:val="24"/>
                <w:lang w:val="ru-RU"/>
              </w:rPr>
              <w:t>-</w:t>
            </w:r>
            <w:r w:rsidRPr="006E2AF4">
              <w:rPr>
                <w:rFonts w:ascii="Times New Roman" w:hAnsi="Times New Roman"/>
                <w:sz w:val="24"/>
                <w:szCs w:val="24"/>
              </w:rPr>
              <w:t>CIM</w:t>
            </w:r>
            <w:r w:rsidRPr="006E2AF4">
              <w:rPr>
                <w:rFonts w:ascii="Times New Roman" w:hAnsi="Times New Roman"/>
                <w:sz w:val="24"/>
                <w:szCs w:val="24"/>
                <w:lang w:val="ru-RU"/>
              </w:rPr>
              <w:t>). Основни образац се састоји од пет стандардних листова означених бројкама од 1 до 5 и називом према следећем:</w:t>
            </w:r>
          </w:p>
          <w:p w:rsidR="007704EC" w:rsidRPr="006E2AF4" w:rsidRDefault="007704EC" w:rsidP="00074C5F">
            <w:pPr>
              <w:jc w:val="center"/>
              <w:rPr>
                <w:rFonts w:ascii="Times New Roman" w:hAnsi="Times New Roman"/>
                <w:b/>
                <w:bCs/>
                <w:sz w:val="24"/>
                <w:szCs w:val="24"/>
              </w:rPr>
            </w:pPr>
            <w:r w:rsidRPr="006E2AF4">
              <w:rPr>
                <w:rFonts w:ascii="Times New Roman" w:hAnsi="Times New Roman"/>
                <w:b/>
                <w:bCs/>
                <w:sz w:val="24"/>
                <w:szCs w:val="24"/>
              </w:rPr>
              <w:t>Лист</w:t>
            </w:r>
          </w:p>
        </w:tc>
      </w:tr>
      <w:tr w:rsidR="007704EC" w:rsidRPr="006E2AF4" w:rsidTr="00074C5F">
        <w:tc>
          <w:tcPr>
            <w:tcW w:w="1134" w:type="dxa"/>
            <w:tcBorders>
              <w:top w:val="single" w:sz="4" w:space="0" w:color="auto"/>
              <w:left w:val="single" w:sz="12" w:space="0" w:color="auto"/>
              <w:bottom w:val="single" w:sz="12" w:space="0" w:color="auto"/>
              <w:right w:val="single" w:sz="12" w:space="0" w:color="auto"/>
            </w:tcBorders>
            <w:shd w:val="clear" w:color="auto" w:fill="FBE4D5" w:themeFill="accent2" w:themeFillTint="33"/>
          </w:tcPr>
          <w:p w:rsidR="007704EC" w:rsidRPr="006E2AF4" w:rsidRDefault="007704EC" w:rsidP="00074C5F">
            <w:pPr>
              <w:spacing w:after="0" w:line="240" w:lineRule="auto"/>
              <w:jc w:val="center"/>
              <w:rPr>
                <w:rFonts w:ascii="Times New Roman" w:hAnsi="Times New Roman"/>
                <w:b/>
                <w:bCs/>
                <w:sz w:val="24"/>
                <w:szCs w:val="24"/>
              </w:rPr>
            </w:pPr>
            <w:r w:rsidRPr="006E2AF4">
              <w:rPr>
                <w:rFonts w:ascii="Times New Roman" w:hAnsi="Times New Roman"/>
                <w:b/>
                <w:bCs/>
                <w:sz w:val="24"/>
                <w:szCs w:val="24"/>
                <w:lang w:val="sr-Cyrl-RS"/>
              </w:rPr>
              <w:t>Бр</w:t>
            </w:r>
            <w:r w:rsidRPr="006E2AF4">
              <w:rPr>
                <w:rFonts w:ascii="Times New Roman" w:hAnsi="Times New Roman"/>
                <w:b/>
                <w:bCs/>
                <w:sz w:val="24"/>
                <w:szCs w:val="24"/>
              </w:rPr>
              <w:t>.</w:t>
            </w:r>
          </w:p>
        </w:tc>
        <w:tc>
          <w:tcPr>
            <w:tcW w:w="1566" w:type="dxa"/>
            <w:tcBorders>
              <w:top w:val="single" w:sz="4" w:space="0" w:color="auto"/>
              <w:left w:val="single" w:sz="12" w:space="0" w:color="auto"/>
              <w:bottom w:val="single" w:sz="12" w:space="0" w:color="auto"/>
              <w:right w:val="single" w:sz="12" w:space="0" w:color="auto"/>
            </w:tcBorders>
            <w:shd w:val="clear" w:color="auto" w:fill="FBE4D5" w:themeFill="accent2" w:themeFillTint="33"/>
          </w:tcPr>
          <w:p w:rsidR="007704EC" w:rsidRPr="006E2AF4" w:rsidRDefault="007704EC" w:rsidP="00074C5F">
            <w:pPr>
              <w:spacing w:after="0" w:line="240" w:lineRule="auto"/>
              <w:rPr>
                <w:rFonts w:ascii="Times New Roman" w:hAnsi="Times New Roman"/>
                <w:b/>
                <w:bCs/>
                <w:sz w:val="24"/>
                <w:szCs w:val="24"/>
                <w:lang w:val="sr-Cyrl-RS"/>
              </w:rPr>
            </w:pPr>
            <w:r w:rsidRPr="006E2AF4">
              <w:rPr>
                <w:rFonts w:ascii="Times New Roman" w:hAnsi="Times New Roman"/>
                <w:b/>
                <w:bCs/>
                <w:sz w:val="24"/>
                <w:szCs w:val="24"/>
              </w:rPr>
              <w:t xml:space="preserve">      </w:t>
            </w:r>
            <w:r w:rsidRPr="006E2AF4">
              <w:rPr>
                <w:rFonts w:ascii="Times New Roman" w:hAnsi="Times New Roman"/>
                <w:b/>
                <w:bCs/>
                <w:sz w:val="24"/>
                <w:szCs w:val="24"/>
                <w:lang w:val="sr-Cyrl-RS"/>
              </w:rPr>
              <w:t>Назив</w:t>
            </w:r>
          </w:p>
        </w:tc>
        <w:tc>
          <w:tcPr>
            <w:tcW w:w="6768" w:type="dxa"/>
            <w:tcBorders>
              <w:top w:val="nil"/>
              <w:left w:val="single" w:sz="12" w:space="0" w:color="auto"/>
              <w:bottom w:val="single" w:sz="12" w:space="0" w:color="auto"/>
              <w:right w:val="single" w:sz="12" w:space="0" w:color="auto"/>
            </w:tcBorders>
            <w:shd w:val="clear" w:color="auto" w:fill="FBE4D5" w:themeFill="accent2" w:themeFillTint="33"/>
          </w:tcPr>
          <w:p w:rsidR="007704EC" w:rsidRPr="006E2AF4" w:rsidRDefault="007704EC" w:rsidP="00074C5F">
            <w:pPr>
              <w:spacing w:after="0" w:line="240" w:lineRule="auto"/>
              <w:jc w:val="center"/>
              <w:rPr>
                <w:rFonts w:ascii="Times New Roman" w:hAnsi="Times New Roman"/>
                <w:b/>
                <w:bCs/>
                <w:sz w:val="24"/>
                <w:szCs w:val="24"/>
                <w:lang w:val="sr-Cyrl-RS"/>
              </w:rPr>
            </w:pPr>
            <w:r w:rsidRPr="006E2AF4">
              <w:rPr>
                <w:rFonts w:ascii="Times New Roman" w:hAnsi="Times New Roman"/>
                <w:b/>
                <w:bCs/>
                <w:sz w:val="24"/>
                <w:szCs w:val="24"/>
                <w:lang w:val="sr-Cyrl-RS"/>
              </w:rPr>
              <w:t>Намена</w:t>
            </w:r>
          </w:p>
        </w:tc>
      </w:tr>
      <w:tr w:rsidR="007704EC" w:rsidRPr="006E2AF4" w:rsidTr="00074C5F">
        <w:tc>
          <w:tcPr>
            <w:tcW w:w="1134"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7704EC" w:rsidRPr="006E2AF4" w:rsidRDefault="007704EC" w:rsidP="00074C5F">
            <w:pPr>
              <w:spacing w:after="0" w:line="240" w:lineRule="auto"/>
              <w:jc w:val="center"/>
              <w:rPr>
                <w:rFonts w:ascii="Times New Roman" w:hAnsi="Times New Roman"/>
                <w:b/>
                <w:bCs/>
                <w:sz w:val="24"/>
                <w:szCs w:val="24"/>
              </w:rPr>
            </w:pPr>
            <w:r w:rsidRPr="006E2AF4">
              <w:rPr>
                <w:rFonts w:ascii="Times New Roman" w:hAnsi="Times New Roman"/>
                <w:b/>
                <w:bCs/>
                <w:sz w:val="24"/>
                <w:szCs w:val="24"/>
              </w:rPr>
              <w:t>1</w:t>
            </w:r>
          </w:p>
        </w:tc>
        <w:tc>
          <w:tcPr>
            <w:tcW w:w="156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7704EC" w:rsidRPr="006E2AF4" w:rsidRDefault="007704EC" w:rsidP="00074C5F">
            <w:pPr>
              <w:spacing w:after="0" w:line="240" w:lineRule="auto"/>
              <w:rPr>
                <w:rFonts w:ascii="Times New Roman" w:hAnsi="Times New Roman"/>
                <w:sz w:val="24"/>
                <w:szCs w:val="24"/>
                <w:lang w:val="sr-Cyrl-RS"/>
              </w:rPr>
            </w:pPr>
            <w:r w:rsidRPr="006E2AF4">
              <w:rPr>
                <w:rFonts w:ascii="Times New Roman" w:hAnsi="Times New Roman"/>
                <w:sz w:val="24"/>
                <w:szCs w:val="24"/>
                <w:lang w:val="sr-Cyrl-RS"/>
              </w:rPr>
              <w:t>Оригинал товарног листа</w:t>
            </w:r>
          </w:p>
        </w:tc>
        <w:tc>
          <w:tcPr>
            <w:tcW w:w="6768"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7704EC" w:rsidRPr="006E2AF4" w:rsidRDefault="007704EC" w:rsidP="00074C5F">
            <w:pPr>
              <w:spacing w:after="0" w:line="240" w:lineRule="auto"/>
              <w:jc w:val="both"/>
              <w:rPr>
                <w:rFonts w:ascii="Times New Roman" w:hAnsi="Times New Roman"/>
                <w:sz w:val="24"/>
                <w:szCs w:val="24"/>
                <w:lang w:val="ru-RU"/>
              </w:rPr>
            </w:pPr>
            <w:r w:rsidRPr="006E2AF4">
              <w:rPr>
                <w:rFonts w:ascii="Times New Roman" w:hAnsi="Times New Roman"/>
                <w:sz w:val="24"/>
                <w:szCs w:val="24"/>
                <w:lang w:val="ru-RU"/>
              </w:rPr>
              <w:t xml:space="preserve">Овај лист прати пошиљку до одредишне / упутне станице и издаје се примаоцу заједно са робом. </w:t>
            </w:r>
          </w:p>
        </w:tc>
      </w:tr>
      <w:tr w:rsidR="007704EC" w:rsidRPr="006E2AF4" w:rsidTr="00074C5F">
        <w:trPr>
          <w:trHeight w:val="791"/>
        </w:trPr>
        <w:tc>
          <w:tcPr>
            <w:tcW w:w="1134"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7704EC" w:rsidRPr="006E2AF4" w:rsidRDefault="007704EC" w:rsidP="00074C5F">
            <w:pPr>
              <w:spacing w:after="0" w:line="240" w:lineRule="auto"/>
              <w:jc w:val="center"/>
              <w:rPr>
                <w:rFonts w:ascii="Times New Roman" w:hAnsi="Times New Roman"/>
                <w:b/>
                <w:bCs/>
                <w:sz w:val="24"/>
                <w:szCs w:val="24"/>
              </w:rPr>
            </w:pPr>
            <w:r w:rsidRPr="006E2AF4">
              <w:rPr>
                <w:rFonts w:ascii="Times New Roman" w:hAnsi="Times New Roman"/>
                <w:b/>
                <w:bCs/>
                <w:sz w:val="24"/>
                <w:szCs w:val="24"/>
              </w:rPr>
              <w:t>2</w:t>
            </w:r>
          </w:p>
        </w:tc>
        <w:tc>
          <w:tcPr>
            <w:tcW w:w="1566"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7704EC" w:rsidRPr="006E2AF4" w:rsidRDefault="007704EC" w:rsidP="00074C5F">
            <w:pPr>
              <w:spacing w:after="0" w:line="240" w:lineRule="auto"/>
              <w:rPr>
                <w:rFonts w:ascii="Times New Roman" w:hAnsi="Times New Roman"/>
                <w:sz w:val="24"/>
                <w:szCs w:val="24"/>
              </w:rPr>
            </w:pPr>
            <w:r w:rsidRPr="006E2AF4">
              <w:rPr>
                <w:rFonts w:ascii="Times New Roman" w:hAnsi="Times New Roman"/>
                <w:sz w:val="24"/>
                <w:szCs w:val="24"/>
                <w:lang w:val="sr-Cyrl-RS"/>
              </w:rPr>
              <w:t>Товарна карта</w:t>
            </w:r>
            <w:r w:rsidRPr="006E2AF4">
              <w:rPr>
                <w:rFonts w:ascii="Times New Roman" w:hAnsi="Times New Roman"/>
                <w:sz w:val="24"/>
                <w:szCs w:val="24"/>
              </w:rPr>
              <w:t xml:space="preserve"> </w:t>
            </w:r>
          </w:p>
        </w:tc>
        <w:tc>
          <w:tcPr>
            <w:tcW w:w="6768"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7704EC" w:rsidRPr="006E2AF4" w:rsidRDefault="007704EC" w:rsidP="00074C5F">
            <w:pPr>
              <w:spacing w:after="0" w:line="240" w:lineRule="auto"/>
              <w:jc w:val="both"/>
              <w:rPr>
                <w:rFonts w:ascii="Times New Roman" w:hAnsi="Times New Roman"/>
                <w:sz w:val="24"/>
                <w:szCs w:val="24"/>
                <w:lang w:val="ru-RU"/>
              </w:rPr>
            </w:pPr>
            <w:r w:rsidRPr="006E2AF4">
              <w:rPr>
                <w:rFonts w:ascii="Times New Roman" w:hAnsi="Times New Roman"/>
                <w:sz w:val="24"/>
                <w:szCs w:val="24"/>
                <w:lang w:val="ru-RU"/>
              </w:rPr>
              <w:t xml:space="preserve">Овај лист је обрачунски документ који прати пошиљку до упутне станице и задржава га превозник у приспећу. </w:t>
            </w:r>
          </w:p>
        </w:tc>
      </w:tr>
      <w:tr w:rsidR="007704EC" w:rsidRPr="006E2AF4" w:rsidTr="00074C5F">
        <w:tc>
          <w:tcPr>
            <w:tcW w:w="1134"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7704EC" w:rsidRPr="006E2AF4" w:rsidRDefault="007704EC" w:rsidP="00074C5F">
            <w:pPr>
              <w:spacing w:after="0" w:line="240" w:lineRule="auto"/>
              <w:jc w:val="center"/>
              <w:rPr>
                <w:rFonts w:ascii="Times New Roman" w:hAnsi="Times New Roman"/>
                <w:b/>
                <w:bCs/>
                <w:sz w:val="24"/>
                <w:szCs w:val="24"/>
              </w:rPr>
            </w:pPr>
            <w:r w:rsidRPr="006E2AF4">
              <w:rPr>
                <w:rFonts w:ascii="Times New Roman" w:hAnsi="Times New Roman"/>
                <w:b/>
                <w:bCs/>
                <w:sz w:val="24"/>
                <w:szCs w:val="24"/>
              </w:rPr>
              <w:t>3</w:t>
            </w:r>
          </w:p>
        </w:tc>
        <w:tc>
          <w:tcPr>
            <w:tcW w:w="1566"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7704EC" w:rsidRPr="006E2AF4" w:rsidRDefault="007704EC" w:rsidP="00074C5F">
            <w:pPr>
              <w:spacing w:after="0" w:line="240" w:lineRule="auto"/>
              <w:rPr>
                <w:rFonts w:ascii="Times New Roman" w:hAnsi="Times New Roman"/>
                <w:sz w:val="24"/>
                <w:szCs w:val="24"/>
                <w:lang w:val="sr-Cyrl-RS"/>
              </w:rPr>
            </w:pPr>
            <w:r w:rsidRPr="006E2AF4">
              <w:rPr>
                <w:rFonts w:ascii="Times New Roman" w:hAnsi="Times New Roman"/>
                <w:sz w:val="24"/>
                <w:szCs w:val="24"/>
                <w:lang w:val="sr-Cyrl-RS"/>
              </w:rPr>
              <w:t>Извештај о приспећу</w:t>
            </w:r>
          </w:p>
          <w:p w:rsidR="007704EC" w:rsidRPr="006E2AF4" w:rsidRDefault="007704EC" w:rsidP="00074C5F">
            <w:pPr>
              <w:spacing w:after="0" w:line="240" w:lineRule="auto"/>
              <w:rPr>
                <w:rFonts w:ascii="Times New Roman" w:hAnsi="Times New Roman"/>
                <w:sz w:val="24"/>
                <w:szCs w:val="24"/>
                <w:lang w:val="sr-Cyrl-RS"/>
              </w:rPr>
            </w:pPr>
            <w:r w:rsidRPr="006E2AF4">
              <w:rPr>
                <w:rFonts w:ascii="Times New Roman" w:hAnsi="Times New Roman"/>
                <w:sz w:val="24"/>
                <w:szCs w:val="24"/>
              </w:rPr>
              <w:t xml:space="preserve"> / </w:t>
            </w:r>
            <w:r w:rsidRPr="006E2AF4">
              <w:rPr>
                <w:rFonts w:ascii="Times New Roman" w:hAnsi="Times New Roman"/>
                <w:sz w:val="24"/>
                <w:szCs w:val="24"/>
                <w:lang w:val="sr-Cyrl-RS"/>
              </w:rPr>
              <w:t>царина</w:t>
            </w:r>
          </w:p>
        </w:tc>
        <w:tc>
          <w:tcPr>
            <w:tcW w:w="6768"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7704EC" w:rsidRPr="006E2AF4" w:rsidRDefault="007704EC" w:rsidP="00074C5F">
            <w:pPr>
              <w:tabs>
                <w:tab w:val="left" w:pos="1680"/>
              </w:tabs>
              <w:spacing w:after="0" w:line="240" w:lineRule="auto"/>
              <w:jc w:val="both"/>
              <w:rPr>
                <w:rFonts w:ascii="Times New Roman" w:hAnsi="Times New Roman"/>
                <w:sz w:val="24"/>
                <w:szCs w:val="24"/>
                <w:lang w:val="ru-RU"/>
              </w:rPr>
            </w:pPr>
            <w:r w:rsidRPr="006E2AF4">
              <w:rPr>
                <w:rFonts w:ascii="Times New Roman" w:hAnsi="Times New Roman"/>
                <w:sz w:val="24"/>
                <w:szCs w:val="24"/>
                <w:lang w:val="ru-RU"/>
              </w:rPr>
              <w:t xml:space="preserve">У одредишној / упутној железничкој станици служи за извештавање примаоца о приспећу пошиљке. </w:t>
            </w:r>
          </w:p>
        </w:tc>
      </w:tr>
      <w:tr w:rsidR="007704EC" w:rsidRPr="006E2AF4" w:rsidTr="00074C5F">
        <w:tc>
          <w:tcPr>
            <w:tcW w:w="1134"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7704EC" w:rsidRPr="006E2AF4" w:rsidRDefault="007704EC" w:rsidP="00074C5F">
            <w:pPr>
              <w:spacing w:after="0" w:line="240" w:lineRule="auto"/>
              <w:jc w:val="center"/>
              <w:rPr>
                <w:rFonts w:ascii="Times New Roman" w:hAnsi="Times New Roman"/>
                <w:b/>
                <w:bCs/>
                <w:sz w:val="24"/>
                <w:szCs w:val="24"/>
              </w:rPr>
            </w:pPr>
            <w:r w:rsidRPr="006E2AF4">
              <w:rPr>
                <w:rFonts w:ascii="Times New Roman" w:hAnsi="Times New Roman"/>
                <w:b/>
                <w:bCs/>
                <w:sz w:val="24"/>
                <w:szCs w:val="24"/>
              </w:rPr>
              <w:t>4</w:t>
            </w:r>
          </w:p>
        </w:tc>
        <w:tc>
          <w:tcPr>
            <w:tcW w:w="1566"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7704EC" w:rsidRPr="006E2AF4" w:rsidRDefault="007704EC" w:rsidP="00074C5F">
            <w:pPr>
              <w:spacing w:after="0" w:line="240" w:lineRule="auto"/>
              <w:rPr>
                <w:rFonts w:ascii="Times New Roman" w:hAnsi="Times New Roman"/>
                <w:sz w:val="24"/>
                <w:szCs w:val="24"/>
                <w:lang w:val="sr-Cyrl-RS"/>
              </w:rPr>
            </w:pPr>
            <w:r w:rsidRPr="006E2AF4">
              <w:rPr>
                <w:rFonts w:ascii="Times New Roman" w:hAnsi="Times New Roman"/>
                <w:sz w:val="24"/>
                <w:szCs w:val="24"/>
                <w:lang w:val="sr-Cyrl-RS"/>
              </w:rPr>
              <w:t>Дупликат товарног листа</w:t>
            </w:r>
          </w:p>
        </w:tc>
        <w:tc>
          <w:tcPr>
            <w:tcW w:w="6768"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7704EC" w:rsidRPr="006E2AF4" w:rsidRDefault="007704EC" w:rsidP="00074C5F">
            <w:pPr>
              <w:tabs>
                <w:tab w:val="left" w:pos="840"/>
              </w:tabs>
              <w:spacing w:after="0" w:line="240" w:lineRule="auto"/>
              <w:jc w:val="both"/>
              <w:rPr>
                <w:rFonts w:ascii="Times New Roman" w:hAnsi="Times New Roman"/>
                <w:sz w:val="24"/>
                <w:szCs w:val="24"/>
                <w:lang w:val="ru-RU"/>
              </w:rPr>
            </w:pPr>
            <w:r w:rsidRPr="006E2AF4">
              <w:rPr>
                <w:rFonts w:ascii="Times New Roman" w:hAnsi="Times New Roman"/>
                <w:sz w:val="24"/>
                <w:szCs w:val="24"/>
                <w:lang w:val="ru-RU"/>
              </w:rPr>
              <w:t xml:space="preserve">После закључења уговора о превозу предаје се пошиљаоцу у полазној  / отправној станици. </w:t>
            </w:r>
          </w:p>
        </w:tc>
      </w:tr>
      <w:tr w:rsidR="007704EC" w:rsidRPr="006E2AF4" w:rsidTr="00074C5F">
        <w:tc>
          <w:tcPr>
            <w:tcW w:w="1134"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7704EC" w:rsidRPr="006E2AF4" w:rsidRDefault="007704EC" w:rsidP="00074C5F">
            <w:pPr>
              <w:spacing w:after="0" w:line="240" w:lineRule="auto"/>
              <w:jc w:val="center"/>
              <w:rPr>
                <w:rFonts w:ascii="Times New Roman" w:hAnsi="Times New Roman"/>
                <w:b/>
                <w:bCs/>
                <w:sz w:val="24"/>
                <w:szCs w:val="24"/>
              </w:rPr>
            </w:pPr>
            <w:r w:rsidRPr="006E2AF4">
              <w:rPr>
                <w:rFonts w:ascii="Times New Roman" w:hAnsi="Times New Roman"/>
                <w:b/>
                <w:bCs/>
                <w:sz w:val="24"/>
                <w:szCs w:val="24"/>
              </w:rPr>
              <w:t>5</w:t>
            </w:r>
          </w:p>
        </w:tc>
        <w:tc>
          <w:tcPr>
            <w:tcW w:w="1566"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7704EC" w:rsidRPr="006E2AF4" w:rsidRDefault="007704EC" w:rsidP="00074C5F">
            <w:pPr>
              <w:spacing w:after="0" w:line="240" w:lineRule="auto"/>
              <w:rPr>
                <w:rFonts w:ascii="Times New Roman" w:hAnsi="Times New Roman"/>
                <w:sz w:val="24"/>
                <w:szCs w:val="24"/>
                <w:lang w:val="sr-Cyrl-RS"/>
              </w:rPr>
            </w:pPr>
            <w:r w:rsidRPr="006E2AF4">
              <w:rPr>
                <w:rFonts w:ascii="Times New Roman" w:hAnsi="Times New Roman"/>
                <w:sz w:val="24"/>
                <w:szCs w:val="24"/>
                <w:lang w:val="sr-Cyrl-RS"/>
              </w:rPr>
              <w:t>Копија товарног листа</w:t>
            </w:r>
          </w:p>
        </w:tc>
        <w:tc>
          <w:tcPr>
            <w:tcW w:w="6768"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rsidR="007704EC" w:rsidRPr="006E2AF4" w:rsidRDefault="007704EC" w:rsidP="00074C5F">
            <w:pPr>
              <w:spacing w:after="0" w:line="240" w:lineRule="auto"/>
              <w:jc w:val="both"/>
              <w:rPr>
                <w:rFonts w:ascii="Times New Roman" w:hAnsi="Times New Roman"/>
                <w:sz w:val="24"/>
                <w:szCs w:val="24"/>
                <w:lang w:val="ru-RU"/>
              </w:rPr>
            </w:pPr>
            <w:r w:rsidRPr="006E2AF4">
              <w:rPr>
                <w:rFonts w:ascii="Times New Roman" w:hAnsi="Times New Roman"/>
                <w:sz w:val="24"/>
                <w:szCs w:val="24"/>
                <w:lang w:val="ru-RU"/>
              </w:rPr>
              <w:t>Овај лист задржава превозник у полазној железничкој станици / царинској испостави или прати пошиљку до одредишне / излазне железничке станице.</w:t>
            </w:r>
          </w:p>
        </w:tc>
      </w:tr>
    </w:tbl>
    <w:p w:rsidR="007704EC" w:rsidRPr="006E2AF4" w:rsidRDefault="007704EC" w:rsidP="007704EC">
      <w:pPr>
        <w:spacing w:after="0" w:line="240" w:lineRule="auto"/>
        <w:jc w:val="both"/>
        <w:rPr>
          <w:rFonts w:ascii="Times New Roman" w:hAnsi="Times New Roman"/>
          <w:sz w:val="24"/>
          <w:szCs w:val="24"/>
          <w:lang w:val="ru-RU"/>
        </w:rPr>
      </w:pPr>
    </w:p>
    <w:p w:rsidR="007704EC" w:rsidRPr="006E2AF4" w:rsidRDefault="007704EC" w:rsidP="007704EC">
      <w:pPr>
        <w:spacing w:after="120" w:line="240" w:lineRule="auto"/>
        <w:jc w:val="both"/>
        <w:rPr>
          <w:rFonts w:ascii="Times New Roman" w:hAnsi="Times New Roman"/>
          <w:sz w:val="24"/>
          <w:szCs w:val="24"/>
          <w:lang w:val="ru-RU"/>
        </w:rPr>
      </w:pPr>
    </w:p>
    <w:p w:rsidR="007704EC" w:rsidRDefault="007704EC" w:rsidP="007704EC">
      <w:pPr>
        <w:spacing w:after="120" w:line="240" w:lineRule="auto"/>
        <w:jc w:val="both"/>
        <w:rPr>
          <w:rFonts w:ascii="Times New Roman" w:hAnsi="Times New Roman"/>
          <w:b/>
          <w:sz w:val="24"/>
          <w:szCs w:val="24"/>
          <w:lang w:val="ru-RU"/>
        </w:rPr>
      </w:pPr>
      <w:r w:rsidRPr="006E2AF4">
        <w:rPr>
          <w:rFonts w:ascii="Times New Roman" w:hAnsi="Times New Roman"/>
          <w:sz w:val="24"/>
          <w:szCs w:val="24"/>
          <w:lang w:val="ru-RU"/>
        </w:rPr>
        <w:t>Поред ових листова, товарни лист CIM може да има додатне листове.</w:t>
      </w:r>
    </w:p>
    <w:p w:rsidR="007704EC" w:rsidRPr="006E2AF4" w:rsidRDefault="007704EC" w:rsidP="007704EC">
      <w:pPr>
        <w:jc w:val="center"/>
        <w:rPr>
          <w:rFonts w:ascii="Times New Roman" w:hAnsi="Times New Roman"/>
          <w:b/>
          <w:sz w:val="24"/>
          <w:szCs w:val="24"/>
          <w:lang w:val="ru-RU"/>
        </w:rPr>
      </w:pPr>
    </w:p>
    <w:p w:rsidR="007704EC" w:rsidRPr="006E2AF4" w:rsidRDefault="007704EC" w:rsidP="007704EC">
      <w:pPr>
        <w:pStyle w:val="ListParagraph"/>
        <w:numPr>
          <w:ilvl w:val="0"/>
          <w:numId w:val="2"/>
        </w:numPr>
        <w:jc w:val="center"/>
        <w:rPr>
          <w:rFonts w:ascii="Times New Roman" w:hAnsi="Times New Roman" w:cs="Times New Roman"/>
          <w:b/>
          <w:bCs/>
          <w:lang w:val="sr-Cyrl-CS"/>
        </w:rPr>
      </w:pPr>
      <w:r w:rsidRPr="006E2AF4">
        <w:rPr>
          <w:rFonts w:ascii="Times New Roman" w:hAnsi="Times New Roman" w:cs="Times New Roman"/>
          <w:b/>
          <w:bCs/>
          <w:lang w:val="sr-Cyrl-CS"/>
        </w:rPr>
        <w:t xml:space="preserve">Превоз више кола једним товарним листом </w:t>
      </w:r>
    </w:p>
    <w:p w:rsidR="007704EC" w:rsidRPr="006E2AF4" w:rsidRDefault="007704EC" w:rsidP="007704EC">
      <w:pPr>
        <w:pStyle w:val="ListParagraph"/>
        <w:ind w:left="1080"/>
        <w:rPr>
          <w:rFonts w:ascii="Times New Roman" w:hAnsi="Times New Roman" w:cs="Times New Roman"/>
          <w:b/>
          <w:bCs/>
          <w:lang w:val="sr-Cyrl-CS"/>
        </w:rPr>
      </w:pPr>
    </w:p>
    <w:p w:rsidR="007704EC" w:rsidRPr="006E2AF4" w:rsidRDefault="007704EC" w:rsidP="007704EC">
      <w:pPr>
        <w:pStyle w:val="ListParagraph"/>
        <w:ind w:left="1080"/>
        <w:rPr>
          <w:rFonts w:ascii="Times New Roman" w:hAnsi="Times New Roman" w:cs="Times New Roman"/>
          <w:b/>
          <w:bCs/>
          <w:lang w:val="sr-Cyrl-CS"/>
        </w:rPr>
      </w:pPr>
    </w:p>
    <w:p w:rsidR="007704EC" w:rsidRPr="006E2AF4" w:rsidRDefault="007704EC" w:rsidP="007704EC">
      <w:pPr>
        <w:spacing w:after="240" w:line="240" w:lineRule="auto"/>
        <w:jc w:val="both"/>
        <w:rPr>
          <w:rFonts w:ascii="Times New Roman" w:hAnsi="Times New Roman"/>
          <w:sz w:val="24"/>
          <w:szCs w:val="24"/>
          <w:lang w:val="ru-RU"/>
        </w:rPr>
      </w:pPr>
      <w:bookmarkStart w:id="0" w:name="_Hlk7436800"/>
      <w:r w:rsidRPr="006E2AF4">
        <w:rPr>
          <w:rFonts w:ascii="Times New Roman" w:hAnsi="Times New Roman"/>
          <w:sz w:val="24"/>
          <w:szCs w:val="24"/>
          <w:lang w:val="ru-RU"/>
        </w:rPr>
        <w:t xml:space="preserve">Према одредби члана 24. став 2. тачка б) Додатка </w:t>
      </w:r>
      <w:r w:rsidRPr="006E2AF4">
        <w:rPr>
          <w:rFonts w:ascii="Times New Roman" w:hAnsi="Times New Roman"/>
          <w:sz w:val="24"/>
          <w:szCs w:val="24"/>
        </w:rPr>
        <w:t>I</w:t>
      </w:r>
      <w:r w:rsidRPr="006E2AF4">
        <w:rPr>
          <w:rFonts w:ascii="Times New Roman" w:hAnsi="Times New Roman"/>
          <w:sz w:val="24"/>
          <w:szCs w:val="24"/>
          <w:lang w:val="ru-RU"/>
        </w:rPr>
        <w:t xml:space="preserve"> Конвенције</w:t>
      </w:r>
      <w:r w:rsidRPr="006E2AF4">
        <w:rPr>
          <w:rFonts w:ascii="Times New Roman" w:hAnsi="Times New Roman"/>
          <w:sz w:val="24"/>
          <w:szCs w:val="24"/>
        </w:rPr>
        <w:t xml:space="preserve">, </w:t>
      </w:r>
      <w:r w:rsidRPr="006E2AF4">
        <w:rPr>
          <w:rFonts w:ascii="Times New Roman" w:hAnsi="Times New Roman"/>
          <w:sz w:val="24"/>
          <w:szCs w:val="24"/>
          <w:lang w:val="sr-Cyrl-RS"/>
        </w:rPr>
        <w:t>односно члана 319. Уредбе</w:t>
      </w:r>
      <w:r w:rsidRPr="006E2AF4">
        <w:rPr>
          <w:rFonts w:ascii="Times New Roman" w:hAnsi="Times New Roman"/>
          <w:sz w:val="24"/>
          <w:szCs w:val="24"/>
          <w:lang w:val="ru-RU"/>
        </w:rPr>
        <w:t xml:space="preserve">, </w:t>
      </w:r>
      <w:bookmarkEnd w:id="0"/>
      <w:r w:rsidRPr="006E2AF4">
        <w:rPr>
          <w:rFonts w:ascii="Times New Roman" w:hAnsi="Times New Roman"/>
          <w:sz w:val="24"/>
          <w:szCs w:val="24"/>
          <w:lang w:val="ru-RU"/>
        </w:rPr>
        <w:t xml:space="preserve">као једно превозно средство се сматра композиција железничких кола или вагона која може имати један товарни лист (група кола пошиљаоца, маршрутни воз пошиљаоца </w:t>
      </w:r>
      <w:r w:rsidRPr="006E2AF4">
        <w:rPr>
          <w:rFonts w:ascii="Times New Roman" w:hAnsi="Times New Roman"/>
          <w:sz w:val="24"/>
          <w:szCs w:val="24"/>
          <w:lang w:val="sr-Cyrl-CS"/>
        </w:rPr>
        <w:t>или комплетан воз</w:t>
      </w:r>
      <w:r w:rsidRPr="006E2AF4">
        <w:rPr>
          <w:rFonts w:ascii="Times New Roman" w:hAnsi="Times New Roman"/>
          <w:sz w:val="24"/>
          <w:szCs w:val="24"/>
          <w:lang w:val="ru-RU"/>
        </w:rPr>
        <w:t xml:space="preserve">). Товарном листу се прилаже </w:t>
      </w:r>
      <w:r w:rsidRPr="006E2AF4">
        <w:rPr>
          <w:rFonts w:ascii="Times New Roman" w:hAnsi="Times New Roman"/>
          <w:b/>
          <w:bCs/>
          <w:sz w:val="24"/>
          <w:szCs w:val="24"/>
          <w:lang w:val="ru-RU"/>
        </w:rPr>
        <w:t>Списак кола</w:t>
      </w:r>
      <w:r w:rsidRPr="006E2AF4">
        <w:rPr>
          <w:rFonts w:ascii="Times New Roman" w:hAnsi="Times New Roman"/>
          <w:sz w:val="24"/>
          <w:szCs w:val="24"/>
          <w:lang w:val="ru-RU"/>
        </w:rPr>
        <w:t xml:space="preserve"> у онолико примерака колико листова има товарни лист, као и још  један примерак који служи у случају одвајања кола од групе кола или од воза (због техничке мане, поправке товара или других околности). </w:t>
      </w:r>
    </w:p>
    <w:p w:rsidR="007704EC" w:rsidRPr="00090299" w:rsidRDefault="007704EC" w:rsidP="007704EC">
      <w:pPr>
        <w:pStyle w:val="ListParagraph"/>
        <w:numPr>
          <w:ilvl w:val="0"/>
          <w:numId w:val="2"/>
        </w:numPr>
        <w:jc w:val="center"/>
        <w:rPr>
          <w:rFonts w:ascii="Times New Roman" w:hAnsi="Times New Roman" w:cs="Times New Roman"/>
          <w:b/>
          <w:bCs/>
          <w:lang w:val="ru-RU"/>
        </w:rPr>
      </w:pPr>
      <w:r w:rsidRPr="00090299">
        <w:rPr>
          <w:rFonts w:ascii="Times New Roman" w:hAnsi="Times New Roman" w:cs="Times New Roman"/>
          <w:b/>
          <w:bCs/>
          <w:lang w:val="ru-RU"/>
        </w:rPr>
        <w:t>Замена за превозне исправе – спроводница и  дупликат  товарног листа</w:t>
      </w:r>
    </w:p>
    <w:p w:rsidR="007704EC" w:rsidRPr="006E2AF4" w:rsidRDefault="007704EC" w:rsidP="007704EC">
      <w:pPr>
        <w:pStyle w:val="ListParagraph"/>
        <w:ind w:left="1080"/>
        <w:rPr>
          <w:rFonts w:ascii="Times New Roman" w:hAnsi="Times New Roman" w:cs="Times New Roman"/>
        </w:rPr>
      </w:pPr>
    </w:p>
    <w:p w:rsidR="007704EC" w:rsidRPr="006E2AF4" w:rsidRDefault="007704EC" w:rsidP="007704EC">
      <w:pPr>
        <w:spacing w:after="120" w:line="240" w:lineRule="auto"/>
        <w:jc w:val="both"/>
        <w:rPr>
          <w:rFonts w:ascii="Times New Roman" w:hAnsi="Times New Roman"/>
          <w:sz w:val="24"/>
          <w:szCs w:val="24"/>
          <w:lang w:val="ru-RU"/>
        </w:rPr>
      </w:pPr>
      <w:r w:rsidRPr="006E2AF4">
        <w:rPr>
          <w:rFonts w:ascii="Times New Roman" w:hAnsi="Times New Roman"/>
          <w:sz w:val="24"/>
          <w:szCs w:val="24"/>
          <w:lang w:val="ru-RU"/>
        </w:rPr>
        <w:t xml:space="preserve">- </w:t>
      </w:r>
      <w:r w:rsidRPr="006E2AF4">
        <w:rPr>
          <w:rFonts w:ascii="Times New Roman" w:hAnsi="Times New Roman"/>
          <w:b/>
          <w:sz w:val="24"/>
          <w:szCs w:val="24"/>
          <w:lang w:val="ru-RU"/>
        </w:rPr>
        <w:t>Спроводница -</w:t>
      </w:r>
      <w:r w:rsidRPr="006E2AF4">
        <w:rPr>
          <w:rFonts w:ascii="Times New Roman" w:hAnsi="Times New Roman"/>
          <w:sz w:val="24"/>
          <w:szCs w:val="24"/>
          <w:lang w:val="ru-RU"/>
        </w:rPr>
        <w:t xml:space="preserve"> У случају губитка товарног листа, отпрему искључених кола из воза или групе кола који су отпремљени са једним товарним листом, отпрему претега или додатно употребљених кола при претовару, железница за потребе даљег превоза </w:t>
      </w:r>
      <w:r w:rsidRPr="006E2AF4">
        <w:rPr>
          <w:rFonts w:ascii="Times New Roman" w:hAnsi="Times New Roman"/>
          <w:color w:val="000000" w:themeColor="text1"/>
          <w:sz w:val="24"/>
          <w:szCs w:val="24"/>
          <w:lang w:val="ru-RU"/>
        </w:rPr>
        <w:t xml:space="preserve">прилаже </w:t>
      </w:r>
      <w:r w:rsidRPr="006E2AF4">
        <w:rPr>
          <w:rFonts w:ascii="Times New Roman" w:hAnsi="Times New Roman"/>
          <w:bCs/>
          <w:color w:val="000000" w:themeColor="text1"/>
          <w:sz w:val="24"/>
          <w:szCs w:val="24"/>
          <w:lang w:val="ru-RU"/>
        </w:rPr>
        <w:t>Спроводниц</w:t>
      </w:r>
      <w:r w:rsidRPr="006E2AF4">
        <w:rPr>
          <w:rFonts w:ascii="Times New Roman" w:hAnsi="Times New Roman"/>
          <w:bCs/>
          <w:color w:val="000000" w:themeColor="text1"/>
          <w:sz w:val="24"/>
          <w:szCs w:val="24"/>
          <w:lang w:val="sr-Cyrl-RS"/>
        </w:rPr>
        <w:t>у</w:t>
      </w:r>
      <w:r w:rsidRPr="006E2AF4">
        <w:rPr>
          <w:rFonts w:ascii="Times New Roman" w:hAnsi="Times New Roman"/>
          <w:bCs/>
          <w:color w:val="000000" w:themeColor="text1"/>
          <w:sz w:val="24"/>
          <w:szCs w:val="24"/>
          <w:lang w:val="ru-RU"/>
        </w:rPr>
        <w:t xml:space="preserve"> </w:t>
      </w:r>
      <w:r w:rsidRPr="006E2AF4">
        <w:rPr>
          <w:rFonts w:ascii="Times New Roman" w:hAnsi="Times New Roman"/>
          <w:sz w:val="24"/>
          <w:szCs w:val="24"/>
          <w:lang w:val="ru-RU"/>
        </w:rPr>
        <w:t xml:space="preserve">која служи као замена за превозну исправу. </w:t>
      </w:r>
    </w:p>
    <w:p w:rsidR="007704EC" w:rsidRPr="006E2AF4" w:rsidRDefault="007704EC" w:rsidP="007704EC">
      <w:pPr>
        <w:spacing w:after="120" w:line="240" w:lineRule="auto"/>
        <w:jc w:val="both"/>
        <w:rPr>
          <w:rFonts w:ascii="Times New Roman" w:hAnsi="Times New Roman"/>
          <w:sz w:val="24"/>
          <w:szCs w:val="24"/>
          <w:lang w:val="sr-Latn-RS"/>
        </w:rPr>
      </w:pPr>
      <w:r w:rsidRPr="006E2AF4">
        <w:rPr>
          <w:rFonts w:ascii="Times New Roman" w:hAnsi="Times New Roman"/>
          <w:sz w:val="24"/>
          <w:szCs w:val="24"/>
          <w:lang w:val="ru-RU"/>
        </w:rPr>
        <w:t>Спроводница се</w:t>
      </w:r>
      <w:r w:rsidRPr="006E2AF4">
        <w:rPr>
          <w:rFonts w:ascii="Times New Roman" w:hAnsi="Times New Roman"/>
          <w:color w:val="000000" w:themeColor="text1"/>
          <w:sz w:val="24"/>
          <w:szCs w:val="24"/>
          <w:lang w:val="ru-RU"/>
        </w:rPr>
        <w:t xml:space="preserve"> прилаже </w:t>
      </w:r>
      <w:r w:rsidRPr="006E2AF4">
        <w:rPr>
          <w:rFonts w:ascii="Times New Roman" w:hAnsi="Times New Roman"/>
          <w:sz w:val="24"/>
          <w:szCs w:val="24"/>
          <w:lang w:val="sr-Cyrl-CS"/>
        </w:rPr>
        <w:t xml:space="preserve">у виду </w:t>
      </w:r>
      <w:r w:rsidRPr="006E2AF4">
        <w:rPr>
          <w:rFonts w:ascii="Times New Roman" w:hAnsi="Times New Roman"/>
          <w:sz w:val="24"/>
          <w:szCs w:val="24"/>
          <w:lang w:val="sr-Latn-CS"/>
        </w:rPr>
        <w:t>посебно</w:t>
      </w:r>
      <w:r w:rsidRPr="006E2AF4">
        <w:rPr>
          <w:rFonts w:ascii="Times New Roman" w:hAnsi="Times New Roman"/>
          <w:sz w:val="24"/>
          <w:szCs w:val="24"/>
          <w:lang w:val="sr-Cyrl-CS"/>
        </w:rPr>
        <w:t>г</w:t>
      </w:r>
      <w:r w:rsidRPr="006E2AF4">
        <w:rPr>
          <w:rFonts w:ascii="Times New Roman" w:hAnsi="Times New Roman"/>
          <w:sz w:val="24"/>
          <w:szCs w:val="24"/>
          <w:lang w:val="sr-Latn-CS"/>
        </w:rPr>
        <w:t xml:space="preserve"> </w:t>
      </w:r>
      <w:r w:rsidRPr="006E2AF4">
        <w:rPr>
          <w:rFonts w:ascii="Times New Roman" w:hAnsi="Times New Roman"/>
          <w:sz w:val="24"/>
          <w:szCs w:val="24"/>
          <w:lang w:val="sr-Cyrl-CS"/>
        </w:rPr>
        <w:t>обрасца</w:t>
      </w:r>
      <w:r w:rsidRPr="006E2AF4">
        <w:rPr>
          <w:rFonts w:ascii="Times New Roman" w:hAnsi="Times New Roman"/>
          <w:sz w:val="24"/>
          <w:szCs w:val="24"/>
          <w:lang w:val="ru-RU"/>
        </w:rPr>
        <w:t>,</w:t>
      </w:r>
      <w:r w:rsidRPr="006E2AF4">
        <w:rPr>
          <w:rFonts w:ascii="Times New Roman" w:hAnsi="Times New Roman"/>
          <w:sz w:val="24"/>
          <w:szCs w:val="24"/>
          <w:lang w:val="sr-Latn-CS"/>
        </w:rPr>
        <w:t xml:space="preserve"> кори</w:t>
      </w:r>
      <w:r w:rsidRPr="006E2AF4">
        <w:rPr>
          <w:rFonts w:ascii="Times New Roman" w:hAnsi="Times New Roman"/>
          <w:sz w:val="24"/>
          <w:szCs w:val="24"/>
          <w:lang w:val="ru-RU"/>
        </w:rPr>
        <w:t>шћењем</w:t>
      </w:r>
      <w:r w:rsidRPr="006E2AF4">
        <w:rPr>
          <w:rFonts w:ascii="Times New Roman" w:hAnsi="Times New Roman"/>
          <w:sz w:val="24"/>
          <w:szCs w:val="24"/>
          <w:lang w:val="sr-Latn-CS"/>
        </w:rPr>
        <w:t xml:space="preserve"> лист</w:t>
      </w:r>
      <w:r w:rsidRPr="006E2AF4">
        <w:rPr>
          <w:rFonts w:ascii="Times New Roman" w:hAnsi="Times New Roman"/>
          <w:sz w:val="24"/>
          <w:szCs w:val="24"/>
          <w:lang w:val="ru-RU"/>
        </w:rPr>
        <w:t>а</w:t>
      </w:r>
      <w:r w:rsidRPr="006E2AF4">
        <w:rPr>
          <w:rFonts w:ascii="Times New Roman" w:hAnsi="Times New Roman"/>
          <w:sz w:val="24"/>
          <w:szCs w:val="24"/>
          <w:lang w:val="sr-Latn-CS"/>
        </w:rPr>
        <w:t xml:space="preserve"> 1 „Оригинал“ товарног листа или у виду фотокопије листа 1 товарног листа, при чему се </w:t>
      </w:r>
      <w:r w:rsidRPr="006E2AF4">
        <w:rPr>
          <w:rFonts w:ascii="Times New Roman" w:hAnsi="Times New Roman"/>
          <w:sz w:val="24"/>
          <w:szCs w:val="24"/>
          <w:lang w:val="sr-Cyrl-CS"/>
        </w:rPr>
        <w:t>у</w:t>
      </w:r>
      <w:r w:rsidRPr="006E2AF4">
        <w:rPr>
          <w:rFonts w:ascii="Times New Roman" w:hAnsi="Times New Roman"/>
          <w:sz w:val="24"/>
          <w:szCs w:val="24"/>
          <w:lang w:val="sr-Latn-CS"/>
        </w:rPr>
        <w:t xml:space="preserve"> рубрици 56 (</w:t>
      </w:r>
      <w:r w:rsidRPr="006E2AF4">
        <w:rPr>
          <w:rFonts w:ascii="Times New Roman" w:hAnsi="Times New Roman"/>
          <w:sz w:val="24"/>
          <w:szCs w:val="24"/>
          <w:lang w:val="sr-Cyrl-CS"/>
        </w:rPr>
        <w:t>„</w:t>
      </w:r>
      <w:r w:rsidRPr="006E2AF4">
        <w:rPr>
          <w:rFonts w:ascii="Times New Roman" w:hAnsi="Times New Roman"/>
          <w:sz w:val="24"/>
          <w:szCs w:val="24"/>
          <w:lang w:val="sr-Latn-CS"/>
        </w:rPr>
        <w:t>Изјаве превозника”) уписује шифра и назив превозника</w:t>
      </w:r>
      <w:r w:rsidRPr="006E2AF4">
        <w:rPr>
          <w:rFonts w:ascii="Times New Roman" w:hAnsi="Times New Roman"/>
          <w:sz w:val="24"/>
          <w:szCs w:val="24"/>
          <w:lang w:val="ru-RU"/>
        </w:rPr>
        <w:t xml:space="preserve"> који је прилаже као и </w:t>
      </w:r>
      <w:r w:rsidRPr="006E2AF4">
        <w:rPr>
          <w:rFonts w:ascii="Times New Roman" w:hAnsi="Times New Roman"/>
          <w:sz w:val="24"/>
          <w:szCs w:val="24"/>
          <w:lang w:val="sr-Latn-CS"/>
        </w:rPr>
        <w:t xml:space="preserve">место и датум </w:t>
      </w:r>
      <w:r w:rsidRPr="006E2AF4">
        <w:rPr>
          <w:rFonts w:ascii="Times New Roman" w:hAnsi="Times New Roman"/>
          <w:sz w:val="24"/>
          <w:szCs w:val="24"/>
          <w:lang w:val="sr-Cyrl-RS"/>
        </w:rPr>
        <w:t>прилагања</w:t>
      </w:r>
      <w:r w:rsidRPr="006E2AF4">
        <w:rPr>
          <w:rFonts w:ascii="Times New Roman" w:hAnsi="Times New Roman"/>
          <w:sz w:val="24"/>
          <w:szCs w:val="24"/>
          <w:lang w:val="ru-RU"/>
        </w:rPr>
        <w:t xml:space="preserve">, </w:t>
      </w:r>
      <w:r w:rsidRPr="006E2AF4">
        <w:rPr>
          <w:rFonts w:ascii="Times New Roman" w:hAnsi="Times New Roman"/>
          <w:sz w:val="24"/>
          <w:szCs w:val="24"/>
          <w:lang w:val="sr-Cyrl-CS"/>
        </w:rPr>
        <w:t>а у рубрици 30 уписује текст „Спроводница“.</w:t>
      </w:r>
    </w:p>
    <w:p w:rsidR="007704EC" w:rsidRDefault="007704EC" w:rsidP="007704EC">
      <w:pPr>
        <w:spacing w:after="120" w:line="240" w:lineRule="auto"/>
        <w:jc w:val="both"/>
        <w:rPr>
          <w:rFonts w:ascii="Times New Roman" w:hAnsi="Times New Roman"/>
          <w:sz w:val="24"/>
          <w:szCs w:val="24"/>
          <w:lang w:val="ru-RU"/>
        </w:rPr>
      </w:pPr>
      <w:r w:rsidRPr="006E2AF4">
        <w:rPr>
          <w:rFonts w:ascii="Times New Roman" w:hAnsi="Times New Roman"/>
          <w:sz w:val="24"/>
          <w:szCs w:val="24"/>
          <w:lang w:val="ru-RU"/>
        </w:rPr>
        <w:t xml:space="preserve">- </w:t>
      </w:r>
      <w:r w:rsidRPr="006E2AF4">
        <w:rPr>
          <w:rFonts w:ascii="Times New Roman" w:hAnsi="Times New Roman"/>
          <w:b/>
          <w:sz w:val="24"/>
          <w:szCs w:val="24"/>
          <w:lang w:val="ru-RU"/>
        </w:rPr>
        <w:t>Дупликат товарног листа</w:t>
      </w:r>
      <w:r w:rsidRPr="006E2AF4">
        <w:rPr>
          <w:rFonts w:ascii="Times New Roman" w:hAnsi="Times New Roman"/>
          <w:sz w:val="24"/>
          <w:szCs w:val="24"/>
          <w:lang w:val="ru-RU"/>
        </w:rPr>
        <w:t xml:space="preserve">  - У случају губитка товарног листа, железница прилаже  товарни лист на коме пише </w:t>
      </w:r>
      <w:r w:rsidRPr="006E2AF4">
        <w:rPr>
          <w:rFonts w:ascii="Times New Roman" w:hAnsi="Times New Roman"/>
          <w:b/>
          <w:bCs/>
          <w:sz w:val="24"/>
          <w:szCs w:val="24"/>
          <w:lang w:val="ru-RU"/>
        </w:rPr>
        <w:t xml:space="preserve">„ДУПЛИКАТ“, </w:t>
      </w:r>
      <w:r w:rsidRPr="006E2AF4">
        <w:rPr>
          <w:rFonts w:ascii="Times New Roman" w:hAnsi="Times New Roman"/>
          <w:bCs/>
          <w:sz w:val="24"/>
          <w:szCs w:val="24"/>
          <w:lang w:val="ru-RU"/>
        </w:rPr>
        <w:t>који је</w:t>
      </w:r>
      <w:r w:rsidRPr="006E2AF4">
        <w:rPr>
          <w:rFonts w:ascii="Times New Roman" w:hAnsi="Times New Roman"/>
          <w:b/>
          <w:bCs/>
          <w:sz w:val="24"/>
          <w:szCs w:val="24"/>
          <w:lang w:val="ru-RU"/>
        </w:rPr>
        <w:t xml:space="preserve">  </w:t>
      </w:r>
      <w:r w:rsidRPr="006E2AF4">
        <w:rPr>
          <w:rFonts w:ascii="Times New Roman" w:hAnsi="Times New Roman"/>
          <w:sz w:val="24"/>
          <w:szCs w:val="24"/>
          <w:lang w:val="ru-RU"/>
        </w:rPr>
        <w:t xml:space="preserve">оверен станичним жигом и означен истим ознакама као и оригинални товарни лист. </w:t>
      </w:r>
    </w:p>
    <w:p w:rsidR="007704EC" w:rsidRPr="006E2AF4" w:rsidRDefault="007704EC" w:rsidP="007704EC">
      <w:pPr>
        <w:spacing w:after="120" w:line="240" w:lineRule="auto"/>
        <w:jc w:val="both"/>
        <w:rPr>
          <w:rFonts w:ascii="Times New Roman" w:hAnsi="Times New Roman"/>
          <w:sz w:val="24"/>
          <w:szCs w:val="24"/>
          <w:lang w:val="ru-RU"/>
        </w:rPr>
      </w:pPr>
    </w:p>
    <w:p w:rsidR="007704EC" w:rsidRPr="006E2AF4" w:rsidRDefault="007704EC" w:rsidP="007704EC">
      <w:pPr>
        <w:spacing w:after="120" w:line="240" w:lineRule="auto"/>
        <w:jc w:val="center"/>
        <w:rPr>
          <w:rFonts w:ascii="Times New Roman" w:hAnsi="Times New Roman"/>
          <w:b/>
          <w:sz w:val="24"/>
          <w:szCs w:val="24"/>
          <w:lang w:val="ru-RU"/>
        </w:rPr>
      </w:pPr>
      <w:r w:rsidRPr="006E2AF4">
        <w:rPr>
          <w:rFonts w:ascii="Times New Roman" w:hAnsi="Times New Roman"/>
          <w:b/>
          <w:sz w:val="24"/>
          <w:szCs w:val="24"/>
          <w:lang w:val="sr-Cyrl-RS"/>
        </w:rPr>
        <w:t>6. Редован поступак транзита и специфичности при превозу робе железницом</w:t>
      </w:r>
    </w:p>
    <w:p w:rsidR="007704EC" w:rsidRPr="006E2AF4" w:rsidRDefault="007704EC" w:rsidP="007704EC">
      <w:pPr>
        <w:spacing w:after="120" w:line="240" w:lineRule="auto"/>
        <w:jc w:val="center"/>
        <w:rPr>
          <w:rFonts w:ascii="Times New Roman" w:hAnsi="Times New Roman"/>
          <w:b/>
          <w:sz w:val="24"/>
          <w:szCs w:val="24"/>
          <w:lang w:val="ru-RU"/>
        </w:rPr>
      </w:pPr>
    </w:p>
    <w:p w:rsidR="007704EC" w:rsidRPr="006E2AF4" w:rsidRDefault="007704EC" w:rsidP="007704EC">
      <w:pPr>
        <w:spacing w:after="120" w:line="240" w:lineRule="auto"/>
        <w:jc w:val="both"/>
        <w:rPr>
          <w:rFonts w:ascii="Times New Roman" w:hAnsi="Times New Roman"/>
          <w:sz w:val="24"/>
          <w:szCs w:val="24"/>
          <w:lang w:val="sr-Cyrl-RS"/>
        </w:rPr>
      </w:pPr>
      <w:r w:rsidRPr="006E2AF4">
        <w:rPr>
          <w:rFonts w:ascii="Times New Roman" w:hAnsi="Times New Roman"/>
          <w:sz w:val="24"/>
          <w:szCs w:val="24"/>
          <w:lang w:val="sr-Cyrl-RS"/>
        </w:rPr>
        <w:t>У поступку транзита за робу која се превози железницом користи се редовна транзитна декларација.</w:t>
      </w:r>
    </w:p>
    <w:p w:rsidR="007704EC" w:rsidRPr="006E2AF4" w:rsidRDefault="007704EC" w:rsidP="007704EC">
      <w:pPr>
        <w:spacing w:after="120" w:line="240" w:lineRule="auto"/>
        <w:jc w:val="both"/>
        <w:rPr>
          <w:rFonts w:ascii="Times New Roman" w:hAnsi="Times New Roman"/>
          <w:sz w:val="24"/>
          <w:szCs w:val="24"/>
          <w:lang w:val="sr-Cyrl-CS"/>
        </w:rPr>
      </w:pPr>
      <w:r w:rsidRPr="006E2AF4">
        <w:rPr>
          <w:rFonts w:ascii="Times New Roman" w:hAnsi="Times New Roman"/>
          <w:b/>
          <w:sz w:val="24"/>
          <w:szCs w:val="24"/>
          <w:lang w:val="sr-Cyrl-CS"/>
        </w:rPr>
        <w:t xml:space="preserve">У </w:t>
      </w:r>
      <w:r w:rsidRPr="006E2AF4">
        <w:rPr>
          <w:rFonts w:ascii="Times New Roman" w:hAnsi="Times New Roman"/>
          <w:b/>
          <w:sz w:val="24"/>
          <w:szCs w:val="24"/>
          <w:lang w:val="sr-Cyrl-RS"/>
        </w:rPr>
        <w:t>националном транзиту</w:t>
      </w:r>
      <w:r w:rsidRPr="006E2AF4">
        <w:rPr>
          <w:rFonts w:ascii="Times New Roman" w:hAnsi="Times New Roman"/>
          <w:sz w:val="24"/>
          <w:szCs w:val="24"/>
          <w:lang w:val="sr-Cyrl-RS"/>
        </w:rPr>
        <w:t xml:space="preserve">, у </w:t>
      </w:r>
      <w:r w:rsidRPr="006E2AF4">
        <w:rPr>
          <w:rFonts w:ascii="Times New Roman" w:hAnsi="Times New Roman"/>
          <w:sz w:val="24"/>
          <w:szCs w:val="24"/>
          <w:lang w:val="sr-Cyrl-CS"/>
        </w:rPr>
        <w:t xml:space="preserve">железничком саобраћају улогу </w:t>
      </w:r>
      <w:r w:rsidRPr="006E2AF4">
        <w:rPr>
          <w:rFonts w:ascii="Times New Roman" w:hAnsi="Times New Roman"/>
          <w:b/>
          <w:sz w:val="24"/>
          <w:szCs w:val="24"/>
          <w:lang w:val="sr-Cyrl-CS"/>
        </w:rPr>
        <w:t xml:space="preserve">полазне царинске испоставе </w:t>
      </w:r>
      <w:r w:rsidRPr="006E2AF4">
        <w:rPr>
          <w:rFonts w:ascii="Times New Roman" w:hAnsi="Times New Roman"/>
          <w:sz w:val="24"/>
          <w:szCs w:val="24"/>
          <w:lang w:val="sr-Cyrl-CS"/>
        </w:rPr>
        <w:t>може имати гранична царинска испостава и/или железничка царинска испостава унутар царинског подручја Републике Србије. Формалности у полазној царинарници прописане су одредбама чланова од 319. до 326. Уредбе.</w:t>
      </w:r>
    </w:p>
    <w:p w:rsidR="007704EC" w:rsidRPr="006E2AF4" w:rsidRDefault="007704EC" w:rsidP="007704EC">
      <w:pPr>
        <w:spacing w:after="120" w:line="240" w:lineRule="auto"/>
        <w:jc w:val="both"/>
        <w:rPr>
          <w:rFonts w:ascii="Times New Roman" w:hAnsi="Times New Roman"/>
          <w:sz w:val="24"/>
          <w:szCs w:val="24"/>
          <w:lang w:val="sr-Cyrl-RS"/>
        </w:rPr>
      </w:pPr>
      <w:r w:rsidRPr="006E2AF4">
        <w:rPr>
          <w:rFonts w:ascii="Times New Roman" w:hAnsi="Times New Roman"/>
          <w:b/>
          <w:sz w:val="24"/>
          <w:szCs w:val="24"/>
          <w:lang w:val="sr-Cyrl-RS"/>
        </w:rPr>
        <w:t>У заједничком транзитном</w:t>
      </w:r>
      <w:r w:rsidRPr="006E2AF4">
        <w:rPr>
          <w:rFonts w:ascii="Times New Roman" w:hAnsi="Times New Roman"/>
          <w:sz w:val="24"/>
          <w:szCs w:val="24"/>
          <w:lang w:val="sr-Cyrl-RS"/>
        </w:rPr>
        <w:t xml:space="preserve"> поступку у уговорним странама Конвенције, формалности у полазној царинарници прописане су одредбама 30-41. </w:t>
      </w:r>
      <w:r w:rsidRPr="006E2AF4">
        <w:rPr>
          <w:rFonts w:ascii="Times New Roman" w:hAnsi="Times New Roman"/>
          <w:sz w:val="24"/>
          <w:szCs w:val="24"/>
          <w:lang w:val="ru-RU"/>
        </w:rPr>
        <w:t xml:space="preserve">Додатка </w:t>
      </w:r>
      <w:r w:rsidRPr="006E2AF4">
        <w:rPr>
          <w:rFonts w:ascii="Times New Roman" w:hAnsi="Times New Roman"/>
          <w:sz w:val="24"/>
          <w:szCs w:val="24"/>
        </w:rPr>
        <w:t>I</w:t>
      </w:r>
      <w:r w:rsidRPr="006E2AF4">
        <w:rPr>
          <w:rFonts w:ascii="Times New Roman" w:hAnsi="Times New Roman"/>
          <w:sz w:val="24"/>
          <w:szCs w:val="24"/>
          <w:lang w:val="ru-RU"/>
        </w:rPr>
        <w:t xml:space="preserve">  </w:t>
      </w:r>
      <w:r w:rsidRPr="006E2AF4">
        <w:rPr>
          <w:rFonts w:ascii="Times New Roman" w:hAnsi="Times New Roman"/>
          <w:sz w:val="24"/>
          <w:szCs w:val="24"/>
          <w:lang w:val="sr-Cyrl-RS"/>
        </w:rPr>
        <w:t>Конвенције.</w:t>
      </w:r>
    </w:p>
    <w:p w:rsidR="007704EC" w:rsidRPr="006E2AF4" w:rsidRDefault="007704EC" w:rsidP="007704EC">
      <w:pPr>
        <w:spacing w:after="120" w:line="240" w:lineRule="auto"/>
        <w:jc w:val="both"/>
        <w:rPr>
          <w:rFonts w:ascii="Times New Roman" w:hAnsi="Times New Roman"/>
          <w:sz w:val="24"/>
          <w:szCs w:val="24"/>
          <w:lang w:val="sr-Cyrl-CS"/>
        </w:rPr>
      </w:pPr>
      <w:r w:rsidRPr="006E2AF4">
        <w:rPr>
          <w:rFonts w:ascii="Times New Roman" w:hAnsi="Times New Roman"/>
          <w:sz w:val="24"/>
          <w:szCs w:val="24"/>
          <w:lang w:val="ru-RU"/>
        </w:rPr>
        <w:t xml:space="preserve">Формалности у </w:t>
      </w:r>
      <w:r w:rsidRPr="006E2AF4">
        <w:rPr>
          <w:rFonts w:ascii="Times New Roman" w:hAnsi="Times New Roman"/>
          <w:b/>
          <w:bCs/>
          <w:sz w:val="24"/>
          <w:szCs w:val="24"/>
          <w:lang w:val="ru-RU"/>
        </w:rPr>
        <w:t>транзитној царинској испостави</w:t>
      </w:r>
      <w:r w:rsidRPr="006E2AF4">
        <w:rPr>
          <w:rFonts w:ascii="Times New Roman" w:hAnsi="Times New Roman"/>
          <w:bCs/>
          <w:sz w:val="24"/>
          <w:szCs w:val="24"/>
          <w:lang w:val="ru-RU"/>
        </w:rPr>
        <w:t xml:space="preserve"> регулисане</w:t>
      </w:r>
      <w:r w:rsidRPr="006E2AF4">
        <w:rPr>
          <w:rFonts w:ascii="Times New Roman" w:hAnsi="Times New Roman"/>
          <w:sz w:val="24"/>
          <w:szCs w:val="24"/>
          <w:lang w:val="ru-RU"/>
        </w:rPr>
        <w:t xml:space="preserve"> су </w:t>
      </w:r>
      <w:r w:rsidRPr="006E2AF4">
        <w:rPr>
          <w:rFonts w:ascii="Times New Roman" w:hAnsi="Times New Roman"/>
          <w:color w:val="000000" w:themeColor="text1"/>
          <w:sz w:val="24"/>
          <w:szCs w:val="24"/>
          <w:lang w:val="ru-RU"/>
        </w:rPr>
        <w:t xml:space="preserve">одредбама 42-44. </w:t>
      </w:r>
      <w:r w:rsidRPr="006E2AF4">
        <w:rPr>
          <w:rFonts w:ascii="Times New Roman" w:hAnsi="Times New Roman"/>
          <w:sz w:val="24"/>
          <w:szCs w:val="24"/>
          <w:lang w:val="ru-RU"/>
        </w:rPr>
        <w:t xml:space="preserve">Додатка </w:t>
      </w:r>
      <w:r w:rsidRPr="006E2AF4">
        <w:rPr>
          <w:rFonts w:ascii="Times New Roman" w:hAnsi="Times New Roman"/>
          <w:sz w:val="24"/>
          <w:szCs w:val="24"/>
        </w:rPr>
        <w:t>I</w:t>
      </w:r>
      <w:r w:rsidRPr="006E2AF4">
        <w:rPr>
          <w:rFonts w:ascii="Times New Roman" w:hAnsi="Times New Roman"/>
          <w:sz w:val="24"/>
          <w:szCs w:val="24"/>
          <w:lang w:val="ru-RU"/>
        </w:rPr>
        <w:t xml:space="preserve"> </w:t>
      </w:r>
      <w:r w:rsidRPr="006E2AF4">
        <w:rPr>
          <w:rFonts w:ascii="Times New Roman" w:hAnsi="Times New Roman"/>
          <w:color w:val="000000" w:themeColor="text1"/>
          <w:sz w:val="24"/>
          <w:szCs w:val="24"/>
          <w:lang w:val="ru-RU"/>
        </w:rPr>
        <w:t>Конвенције, док су ф</w:t>
      </w:r>
      <w:r w:rsidRPr="006E2AF4">
        <w:rPr>
          <w:rFonts w:ascii="Times New Roman" w:hAnsi="Times New Roman"/>
          <w:sz w:val="24"/>
          <w:szCs w:val="24"/>
          <w:lang w:val="sr-Cyrl-CS"/>
        </w:rPr>
        <w:t xml:space="preserve">ормалности у </w:t>
      </w:r>
      <w:r w:rsidRPr="006E2AF4">
        <w:rPr>
          <w:rFonts w:ascii="Times New Roman" w:hAnsi="Times New Roman"/>
          <w:b/>
          <w:sz w:val="24"/>
          <w:szCs w:val="24"/>
          <w:lang w:val="sr-Cyrl-CS"/>
        </w:rPr>
        <w:t>одредишној царинској испостави</w:t>
      </w:r>
      <w:r w:rsidRPr="006E2AF4">
        <w:rPr>
          <w:rFonts w:ascii="Times New Roman" w:hAnsi="Times New Roman"/>
          <w:sz w:val="24"/>
          <w:szCs w:val="24"/>
          <w:lang w:val="sr-Cyrl-CS"/>
        </w:rPr>
        <w:t xml:space="preserve"> прописане одредбама чланова</w:t>
      </w:r>
      <w:r w:rsidRPr="006E2AF4">
        <w:rPr>
          <w:rFonts w:ascii="Times New Roman" w:hAnsi="Times New Roman"/>
          <w:sz w:val="24"/>
          <w:szCs w:val="24"/>
          <w:lang w:val="sr-Latn-RS"/>
        </w:rPr>
        <w:t xml:space="preserve"> </w:t>
      </w:r>
      <w:r w:rsidRPr="006E2AF4">
        <w:rPr>
          <w:rFonts w:ascii="Times New Roman" w:hAnsi="Times New Roman"/>
          <w:sz w:val="24"/>
          <w:szCs w:val="24"/>
          <w:lang w:val="sr-Cyrl-CS"/>
        </w:rPr>
        <w:t xml:space="preserve">45-47. </w:t>
      </w:r>
      <w:r w:rsidRPr="006E2AF4">
        <w:rPr>
          <w:rFonts w:ascii="Times New Roman" w:hAnsi="Times New Roman"/>
          <w:sz w:val="24"/>
          <w:szCs w:val="24"/>
          <w:lang w:val="ru-RU"/>
        </w:rPr>
        <w:t xml:space="preserve">Додатка </w:t>
      </w:r>
      <w:r w:rsidRPr="006E2AF4">
        <w:rPr>
          <w:rFonts w:ascii="Times New Roman" w:hAnsi="Times New Roman"/>
          <w:sz w:val="24"/>
          <w:szCs w:val="24"/>
        </w:rPr>
        <w:t>I</w:t>
      </w:r>
      <w:r w:rsidRPr="006E2AF4">
        <w:rPr>
          <w:rFonts w:ascii="Times New Roman" w:hAnsi="Times New Roman"/>
          <w:sz w:val="24"/>
          <w:szCs w:val="24"/>
          <w:lang w:val="ru-RU"/>
        </w:rPr>
        <w:t xml:space="preserve"> </w:t>
      </w:r>
      <w:r w:rsidRPr="006E2AF4">
        <w:rPr>
          <w:rFonts w:ascii="Times New Roman" w:hAnsi="Times New Roman"/>
          <w:sz w:val="24"/>
          <w:szCs w:val="24"/>
          <w:lang w:val="sr-Cyrl-CS"/>
        </w:rPr>
        <w:t xml:space="preserve">Конвенције и члановима 328-332. Уредбе. </w:t>
      </w:r>
    </w:p>
    <w:p w:rsidR="007704EC" w:rsidRPr="006E2AF4" w:rsidRDefault="007704EC" w:rsidP="007704EC">
      <w:pPr>
        <w:spacing w:after="120" w:line="240" w:lineRule="auto"/>
        <w:jc w:val="both"/>
        <w:rPr>
          <w:rFonts w:ascii="Times New Roman" w:hAnsi="Times New Roman"/>
          <w:sz w:val="24"/>
          <w:szCs w:val="24"/>
          <w:lang w:val="sr-Cyrl-RS"/>
        </w:rPr>
      </w:pPr>
      <w:r w:rsidRPr="006E2AF4">
        <w:rPr>
          <w:rFonts w:ascii="Times New Roman" w:hAnsi="Times New Roman"/>
          <w:sz w:val="24"/>
          <w:szCs w:val="24"/>
          <w:lang w:val="sr-Cyrl-RS"/>
        </w:rPr>
        <w:t>Пре спровођења царинског поступка приликом уласка или изласка са царинског подручја Републике Србије, железнички превозник пријављује воз царинском органу путем обрасца Списак прелаза из Прилога 1 овог објашњења. Након сравњивања вагона царински службеник оверава Списак прелаза.</w:t>
      </w:r>
    </w:p>
    <w:p w:rsidR="007704EC" w:rsidRPr="006E2AF4" w:rsidRDefault="007704EC" w:rsidP="007704EC">
      <w:pPr>
        <w:spacing w:after="120" w:line="240" w:lineRule="auto"/>
        <w:jc w:val="both"/>
        <w:rPr>
          <w:rFonts w:ascii="Times New Roman" w:hAnsi="Times New Roman"/>
          <w:sz w:val="24"/>
          <w:szCs w:val="24"/>
          <w:lang w:val="sr-Cyrl-CS"/>
        </w:rPr>
      </w:pPr>
      <w:r w:rsidRPr="006E2AF4">
        <w:rPr>
          <w:rFonts w:ascii="Times New Roman" w:hAnsi="Times New Roman"/>
          <w:sz w:val="24"/>
          <w:szCs w:val="24"/>
          <w:lang w:val="sr-Cyrl-CS"/>
        </w:rPr>
        <w:t>Превоз робе железницом у редовном поступку транзита има одређене специфичности:</w:t>
      </w:r>
    </w:p>
    <w:p w:rsidR="007704EC" w:rsidRPr="006E2AF4" w:rsidRDefault="007704EC" w:rsidP="007704EC">
      <w:pPr>
        <w:pStyle w:val="ListParagraph"/>
        <w:numPr>
          <w:ilvl w:val="0"/>
          <w:numId w:val="3"/>
        </w:numPr>
        <w:spacing w:after="120"/>
        <w:jc w:val="both"/>
        <w:rPr>
          <w:rFonts w:ascii="Times New Roman" w:hAnsi="Times New Roman" w:cs="Times New Roman"/>
          <w:lang w:val="sr-Cyrl-RS"/>
        </w:rPr>
      </w:pPr>
      <w:r w:rsidRPr="006E2AF4">
        <w:rPr>
          <w:rFonts w:ascii="Times New Roman" w:hAnsi="Times New Roman" w:cs="Times New Roman"/>
          <w:lang w:val="sr-Cyrl-CS"/>
        </w:rPr>
        <w:t xml:space="preserve">У циљу обављања царинских формалности воз се поставља на </w:t>
      </w:r>
      <w:r w:rsidRPr="006E2AF4">
        <w:rPr>
          <w:rFonts w:ascii="Times New Roman" w:hAnsi="Times New Roman" w:cs="Times New Roman"/>
          <w:b/>
          <w:lang w:val="sr-Cyrl-CS"/>
        </w:rPr>
        <w:t>царински колосек</w:t>
      </w:r>
      <w:r w:rsidRPr="006E2AF4">
        <w:rPr>
          <w:rFonts w:ascii="Times New Roman" w:hAnsi="Times New Roman" w:cs="Times New Roman"/>
          <w:lang w:val="sr-Cyrl-CS"/>
        </w:rPr>
        <w:t>.</w:t>
      </w:r>
    </w:p>
    <w:p w:rsidR="007704EC" w:rsidRPr="006E2AF4" w:rsidRDefault="007704EC" w:rsidP="007704EC">
      <w:pPr>
        <w:pStyle w:val="ListParagraph"/>
        <w:numPr>
          <w:ilvl w:val="0"/>
          <w:numId w:val="3"/>
        </w:numPr>
        <w:spacing w:after="120"/>
        <w:jc w:val="both"/>
        <w:rPr>
          <w:rFonts w:ascii="Times New Roman" w:hAnsi="Times New Roman" w:cs="Times New Roman"/>
          <w:lang w:val="ru-RU"/>
        </w:rPr>
      </w:pPr>
      <w:r w:rsidRPr="006E2AF4">
        <w:rPr>
          <w:rFonts w:ascii="Times New Roman" w:hAnsi="Times New Roman" w:cs="Times New Roman"/>
          <w:b/>
          <w:lang w:val="ru-RU"/>
        </w:rPr>
        <w:t>Рок за предају робе</w:t>
      </w:r>
      <w:r w:rsidRPr="006E2AF4">
        <w:rPr>
          <w:rFonts w:ascii="Times New Roman" w:hAnsi="Times New Roman" w:cs="Times New Roman"/>
          <w:lang w:val="ru-RU"/>
        </w:rPr>
        <w:t xml:space="preserve"> која се превози железницом је 10 дана за национални транзитни поступак, а не краћи од 14 дана и не дужи од 28 дана за заједнички транзитни поступак.</w:t>
      </w:r>
    </w:p>
    <w:p w:rsidR="007704EC" w:rsidRPr="006E2AF4" w:rsidRDefault="007704EC" w:rsidP="007704EC">
      <w:pPr>
        <w:pStyle w:val="ListParagraph"/>
        <w:numPr>
          <w:ilvl w:val="0"/>
          <w:numId w:val="3"/>
        </w:numPr>
        <w:spacing w:after="120"/>
        <w:jc w:val="both"/>
        <w:rPr>
          <w:rFonts w:ascii="Times New Roman" w:hAnsi="Times New Roman" w:cs="Times New Roman"/>
          <w:lang w:val="sr-Latn-RS"/>
        </w:rPr>
      </w:pPr>
      <w:r w:rsidRPr="006E2AF4">
        <w:rPr>
          <w:rFonts w:ascii="Times New Roman" w:hAnsi="Times New Roman" w:cs="Times New Roman"/>
          <w:lang w:val="sr-Cyrl-CS"/>
        </w:rPr>
        <w:t>Железнички превозник н</w:t>
      </w:r>
      <w:r w:rsidRPr="006E2AF4">
        <w:rPr>
          <w:rFonts w:ascii="Times New Roman" w:hAnsi="Times New Roman" w:cs="Times New Roman"/>
          <w:lang w:val="ru-RU"/>
        </w:rPr>
        <w:t>а отворе железничких кола</w:t>
      </w:r>
      <w:r w:rsidRPr="006E2AF4">
        <w:rPr>
          <w:rFonts w:ascii="Times New Roman" w:hAnsi="Times New Roman" w:cs="Times New Roman"/>
          <w:lang w:val="sr-Latn-RS"/>
        </w:rPr>
        <w:t xml:space="preserve"> </w:t>
      </w:r>
      <w:r w:rsidRPr="006E2AF4">
        <w:rPr>
          <w:rFonts w:ascii="Times New Roman" w:hAnsi="Times New Roman" w:cs="Times New Roman"/>
          <w:lang w:val="sr-Cyrl-RS"/>
        </w:rPr>
        <w:t xml:space="preserve">може ставити железничке пломбе које не мора уписати у товарни лист </w:t>
      </w:r>
      <w:r w:rsidRPr="006E2AF4">
        <w:rPr>
          <w:rFonts w:ascii="Times New Roman" w:hAnsi="Times New Roman" w:cs="Times New Roman"/>
          <w:lang w:val="ru-RU"/>
        </w:rPr>
        <w:t>CIM. Уколико се на железничка кола стављају</w:t>
      </w:r>
      <w:r w:rsidRPr="006E2AF4">
        <w:rPr>
          <w:rFonts w:ascii="Times New Roman" w:hAnsi="Times New Roman" w:cs="Times New Roman"/>
          <w:b/>
          <w:lang w:val="ru-RU"/>
        </w:rPr>
        <w:t xml:space="preserve"> царинска обележја, </w:t>
      </w:r>
      <w:r w:rsidRPr="006E2AF4">
        <w:rPr>
          <w:rFonts w:ascii="Times New Roman" w:hAnsi="Times New Roman" w:cs="Times New Roman"/>
          <w:lang w:val="ru-RU"/>
        </w:rPr>
        <w:t>пошиљалац има обавезу да упише њихов број и ознаке у транзитну декларацију, као и у рубрику 56 товарног листа CIM резервисану за изјаве превозника</w:t>
      </w:r>
      <w:r w:rsidRPr="006E2AF4">
        <w:rPr>
          <w:rFonts w:ascii="Times New Roman" w:hAnsi="Times New Roman" w:cs="Times New Roman"/>
          <w:lang w:val="sr-Latn-RS"/>
        </w:rPr>
        <w:t>.</w:t>
      </w:r>
    </w:p>
    <w:p w:rsidR="007704EC" w:rsidRPr="006E2AF4" w:rsidRDefault="007704EC" w:rsidP="007704EC">
      <w:pPr>
        <w:spacing w:after="120"/>
        <w:ind w:left="360"/>
        <w:jc w:val="both"/>
        <w:rPr>
          <w:rFonts w:ascii="Times New Roman" w:hAnsi="Times New Roman"/>
          <w:sz w:val="24"/>
          <w:szCs w:val="24"/>
          <w:lang w:val="sr-Cyrl-CS"/>
        </w:rPr>
      </w:pPr>
    </w:p>
    <w:p w:rsidR="007704EC" w:rsidRPr="006E2AF4" w:rsidRDefault="007704EC" w:rsidP="007704EC">
      <w:pPr>
        <w:spacing w:after="120"/>
        <w:jc w:val="center"/>
        <w:rPr>
          <w:rFonts w:ascii="Times New Roman" w:hAnsi="Times New Roman"/>
          <w:sz w:val="24"/>
          <w:szCs w:val="24"/>
          <w:lang w:val="sr-Latn-RS"/>
        </w:rPr>
      </w:pPr>
      <w:r w:rsidRPr="006E2AF4">
        <w:rPr>
          <w:rFonts w:ascii="Times New Roman" w:hAnsi="Times New Roman"/>
          <w:b/>
          <w:sz w:val="24"/>
          <w:szCs w:val="24"/>
          <w:lang w:val="sr-Cyrl-CS"/>
        </w:rPr>
        <w:t>7. Евидентирање инцидента током превоза робе до одредишне царинске испоставе</w:t>
      </w:r>
    </w:p>
    <w:p w:rsidR="007704EC" w:rsidRPr="006E2AF4" w:rsidRDefault="007704EC" w:rsidP="007704EC">
      <w:pPr>
        <w:spacing w:after="120"/>
        <w:jc w:val="both"/>
        <w:rPr>
          <w:rFonts w:ascii="Times New Roman" w:hAnsi="Times New Roman"/>
          <w:color w:val="000000" w:themeColor="text1"/>
          <w:sz w:val="24"/>
          <w:szCs w:val="24"/>
          <w:lang w:val="sr-Cyrl-CS"/>
        </w:rPr>
      </w:pPr>
    </w:p>
    <w:p w:rsidR="007704EC" w:rsidRPr="006E2AF4" w:rsidRDefault="007704EC" w:rsidP="007704EC">
      <w:pPr>
        <w:spacing w:after="120"/>
        <w:jc w:val="both"/>
        <w:rPr>
          <w:rFonts w:ascii="Times New Roman" w:hAnsi="Times New Roman"/>
          <w:color w:val="000000" w:themeColor="text1"/>
          <w:sz w:val="24"/>
          <w:szCs w:val="24"/>
          <w:lang w:val="ru-RU"/>
        </w:rPr>
      </w:pPr>
      <w:r w:rsidRPr="006E2AF4">
        <w:rPr>
          <w:rFonts w:ascii="Times New Roman" w:hAnsi="Times New Roman"/>
          <w:color w:val="000000" w:themeColor="text1"/>
          <w:sz w:val="24"/>
          <w:szCs w:val="24"/>
          <w:lang w:val="sr-Cyrl-CS"/>
        </w:rPr>
        <w:t>Уколико дође до непредвиђених догађаја током превоза робе у редовном поступку у случају заједничког транзитног поступка, према одредби члана 44. Конвенције и члана 327. Уредбе у случају националног транзитног поступка,</w:t>
      </w:r>
      <w:r w:rsidRPr="006E2AF4">
        <w:rPr>
          <w:rFonts w:ascii="Times New Roman" w:hAnsi="Times New Roman"/>
          <w:b/>
          <w:color w:val="000000" w:themeColor="text1"/>
          <w:sz w:val="24"/>
          <w:szCs w:val="24"/>
          <w:lang w:val="sr-Cyrl-CS"/>
        </w:rPr>
        <w:t xml:space="preserve"> </w:t>
      </w:r>
      <w:r w:rsidRPr="006E2AF4">
        <w:rPr>
          <w:rFonts w:ascii="Times New Roman" w:hAnsi="Times New Roman"/>
          <w:color w:val="000000" w:themeColor="text1"/>
          <w:sz w:val="24"/>
          <w:szCs w:val="24"/>
          <w:lang w:val="sr-Cyrl-CS"/>
        </w:rPr>
        <w:t xml:space="preserve">превозник је </w:t>
      </w:r>
      <w:r w:rsidRPr="006E2AF4">
        <w:rPr>
          <w:rFonts w:ascii="Times New Roman" w:hAnsi="Times New Roman"/>
          <w:color w:val="000000" w:themeColor="text1"/>
          <w:sz w:val="24"/>
          <w:szCs w:val="24"/>
          <w:lang w:val="sr-Cyrl-RS"/>
        </w:rPr>
        <w:t xml:space="preserve">у обавези да без непотребног задржавања допреми пошиљку и поднесе </w:t>
      </w:r>
      <w:r w:rsidRPr="006E2AF4">
        <w:rPr>
          <w:rFonts w:ascii="Times New Roman" w:hAnsi="Times New Roman"/>
          <w:color w:val="000000" w:themeColor="text1"/>
          <w:sz w:val="24"/>
          <w:szCs w:val="24"/>
        </w:rPr>
        <w:t>MRN</w:t>
      </w:r>
      <w:r w:rsidRPr="006E2AF4">
        <w:rPr>
          <w:rFonts w:ascii="Times New Roman" w:hAnsi="Times New Roman"/>
          <w:color w:val="000000" w:themeColor="text1"/>
          <w:sz w:val="24"/>
          <w:szCs w:val="24"/>
          <w:lang w:val="sr-Cyrl-RS"/>
        </w:rPr>
        <w:t xml:space="preserve"> најближој царинској испостави месно надлежној према месту где се превозно средство налази и та царинска испостава добија улогу </w:t>
      </w:r>
      <w:r w:rsidRPr="006E2AF4">
        <w:rPr>
          <w:rFonts w:ascii="Times New Roman" w:hAnsi="Times New Roman"/>
          <w:b/>
          <w:color w:val="000000" w:themeColor="text1"/>
          <w:sz w:val="24"/>
          <w:szCs w:val="24"/>
          <w:lang w:val="sr-Cyrl-RS"/>
        </w:rPr>
        <w:t xml:space="preserve">царинске испоставе за регистрацију инцидента. </w:t>
      </w:r>
    </w:p>
    <w:p w:rsidR="007704EC" w:rsidRPr="006E2AF4" w:rsidRDefault="007704EC" w:rsidP="007704EC">
      <w:pPr>
        <w:spacing w:after="120"/>
        <w:jc w:val="both"/>
        <w:rPr>
          <w:rFonts w:ascii="Times New Roman" w:hAnsi="Times New Roman"/>
          <w:color w:val="000000" w:themeColor="text1"/>
          <w:sz w:val="24"/>
          <w:szCs w:val="24"/>
          <w:lang w:val="sr-Cyrl-RS"/>
        </w:rPr>
      </w:pPr>
      <w:r w:rsidRPr="006E2AF4">
        <w:rPr>
          <w:rFonts w:ascii="Times New Roman" w:hAnsi="Times New Roman"/>
          <w:color w:val="000000" w:themeColor="text1"/>
          <w:sz w:val="24"/>
          <w:szCs w:val="24"/>
          <w:lang w:val="sr-Cyrl-RS"/>
        </w:rPr>
        <w:t xml:space="preserve">Уколико се вагони  искључе из састава воза </w:t>
      </w:r>
      <w:r w:rsidRPr="006E2AF4">
        <w:rPr>
          <w:rFonts w:ascii="Times New Roman" w:hAnsi="Times New Roman"/>
          <w:b/>
          <w:bCs/>
          <w:color w:val="000000" w:themeColor="text1"/>
          <w:sz w:val="24"/>
          <w:szCs w:val="24"/>
          <w:lang w:val="sr-Cyrl-RS"/>
        </w:rPr>
        <w:t>због техничких проблема, оперативних потреба или других разлога</w:t>
      </w:r>
      <w:r w:rsidRPr="006E2AF4">
        <w:rPr>
          <w:rFonts w:ascii="Times New Roman" w:hAnsi="Times New Roman"/>
          <w:color w:val="000000" w:themeColor="text1"/>
          <w:sz w:val="24"/>
          <w:szCs w:val="24"/>
          <w:lang w:val="sr-Cyrl-RS"/>
        </w:rPr>
        <w:t xml:space="preserve"> у смислу царинских прописа, то се сматра </w:t>
      </w:r>
      <w:r w:rsidRPr="006E2AF4">
        <w:rPr>
          <w:rFonts w:ascii="Times New Roman" w:hAnsi="Times New Roman"/>
          <w:bCs/>
          <w:color w:val="000000" w:themeColor="text1"/>
          <w:sz w:val="24"/>
          <w:szCs w:val="24"/>
          <w:lang w:val="sr-Cyrl-RS"/>
        </w:rPr>
        <w:t xml:space="preserve">инцидентом </w:t>
      </w:r>
      <w:r w:rsidRPr="006E2AF4">
        <w:rPr>
          <w:rFonts w:ascii="Times New Roman" w:hAnsi="Times New Roman"/>
          <w:color w:val="000000" w:themeColor="text1"/>
          <w:sz w:val="24"/>
          <w:szCs w:val="24"/>
          <w:lang w:val="sr-Cyrl-RS"/>
        </w:rPr>
        <w:t xml:space="preserve">током транзита. Железнички превозник </w:t>
      </w:r>
      <w:r w:rsidRPr="006E2AF4">
        <w:rPr>
          <w:rFonts w:ascii="Times New Roman" w:hAnsi="Times New Roman"/>
          <w:b/>
          <w:bCs/>
          <w:color w:val="000000" w:themeColor="text1"/>
          <w:sz w:val="24"/>
          <w:szCs w:val="24"/>
          <w:lang w:val="sr-Cyrl-RS"/>
        </w:rPr>
        <w:t>може наставити</w:t>
      </w:r>
      <w:r w:rsidRPr="006E2AF4">
        <w:rPr>
          <w:rFonts w:ascii="Times New Roman" w:hAnsi="Times New Roman"/>
          <w:color w:val="000000" w:themeColor="text1"/>
          <w:sz w:val="24"/>
          <w:szCs w:val="24"/>
          <w:lang w:val="sr-Cyrl-RS"/>
        </w:rPr>
        <w:t xml:space="preserve"> транзитну операцију постојећом транзитном декларацијом, након уношења свих релевантних података у систем </w:t>
      </w:r>
      <w:r w:rsidRPr="006E2AF4">
        <w:rPr>
          <w:rFonts w:ascii="Times New Roman" w:hAnsi="Times New Roman"/>
          <w:color w:val="000000" w:themeColor="text1"/>
          <w:sz w:val="24"/>
          <w:szCs w:val="24"/>
        </w:rPr>
        <w:t>NCTS</w:t>
      </w:r>
      <w:r w:rsidRPr="006E2AF4">
        <w:rPr>
          <w:rFonts w:ascii="Times New Roman" w:hAnsi="Times New Roman"/>
          <w:color w:val="000000" w:themeColor="text1"/>
          <w:sz w:val="24"/>
          <w:szCs w:val="24"/>
          <w:lang w:val="sr-Cyrl-RS"/>
        </w:rPr>
        <w:t xml:space="preserve"> од стране ЦИ за регистрацију инцидента. </w:t>
      </w:r>
    </w:p>
    <w:p w:rsidR="007704EC" w:rsidRPr="006E2AF4" w:rsidRDefault="007704EC" w:rsidP="007704EC">
      <w:pPr>
        <w:contextualSpacing/>
        <w:jc w:val="both"/>
        <w:outlineLvl w:val="0"/>
        <w:rPr>
          <w:rFonts w:ascii="Times New Roman" w:hAnsi="Times New Roman"/>
          <w:sz w:val="24"/>
          <w:szCs w:val="24"/>
          <w:lang w:val="sr-Cyrl-CS"/>
        </w:rPr>
      </w:pPr>
      <w:r w:rsidRPr="006E2AF4">
        <w:rPr>
          <w:rFonts w:ascii="Times New Roman" w:hAnsi="Times New Roman"/>
          <w:sz w:val="24"/>
          <w:szCs w:val="24"/>
          <w:lang w:val="sr-Cyrl-RS"/>
        </w:rPr>
        <w:t xml:space="preserve">Информације о инцидентима у </w:t>
      </w:r>
      <w:r w:rsidRPr="006E2AF4">
        <w:rPr>
          <w:rFonts w:ascii="Times New Roman" w:hAnsi="Times New Roman"/>
          <w:sz w:val="24"/>
          <w:szCs w:val="24"/>
        </w:rPr>
        <w:t>NCTS</w:t>
      </w:r>
      <w:r w:rsidRPr="006E2AF4">
        <w:rPr>
          <w:rFonts w:ascii="Times New Roman" w:hAnsi="Times New Roman"/>
          <w:sz w:val="24"/>
          <w:szCs w:val="24"/>
          <w:lang w:val="sr-Cyrl-RS"/>
        </w:rPr>
        <w:t xml:space="preserve"> уноси месно надлежна царинска испостава која преузима улогу </w:t>
      </w:r>
      <w:r w:rsidRPr="006E2AF4">
        <w:rPr>
          <w:rFonts w:ascii="Times New Roman" w:hAnsi="Times New Roman"/>
          <w:sz w:val="24"/>
          <w:szCs w:val="24"/>
          <w:lang w:val="sr-Cyrl-CS"/>
        </w:rPr>
        <w:t xml:space="preserve">„ЦИ регистрације инцидента“, и то уносом </w:t>
      </w:r>
      <w:r w:rsidRPr="006E2AF4">
        <w:rPr>
          <w:rFonts w:ascii="Times New Roman" w:hAnsi="Times New Roman"/>
          <w:sz w:val="24"/>
          <w:szCs w:val="24"/>
          <w:lang w:val="sr-Latn-RS"/>
        </w:rPr>
        <w:t>MRN</w:t>
      </w:r>
      <w:r w:rsidRPr="006E2AF4">
        <w:rPr>
          <w:rFonts w:ascii="Times New Roman" w:hAnsi="Times New Roman"/>
          <w:sz w:val="24"/>
          <w:szCs w:val="24"/>
          <w:lang w:val="sr-Cyrl-RS"/>
        </w:rPr>
        <w:t xml:space="preserve"> транзитне декларације, чиме се захтевају подаци од полазне царинске испоставе. Након добијања података од полазне царинске испоставе </w:t>
      </w:r>
      <w:r w:rsidRPr="006E2AF4">
        <w:rPr>
          <w:rFonts w:ascii="Times New Roman" w:hAnsi="Times New Roman"/>
          <w:sz w:val="24"/>
          <w:szCs w:val="24"/>
          <w:lang w:val="sr-Cyrl-CS"/>
        </w:rPr>
        <w:t xml:space="preserve">„ЦИ регистрације инцидента“ евидентира инцидент и доставља полазној царинској испостави поруком </w:t>
      </w:r>
      <w:r w:rsidRPr="006E2AF4">
        <w:rPr>
          <w:rFonts w:ascii="Times New Roman" w:hAnsi="Times New Roman"/>
          <w:sz w:val="24"/>
          <w:szCs w:val="24"/>
          <w:lang w:val="sr-Latn-RS"/>
        </w:rPr>
        <w:t>IE180</w:t>
      </w:r>
      <w:r w:rsidRPr="006E2AF4">
        <w:rPr>
          <w:rFonts w:ascii="Times New Roman" w:hAnsi="Times New Roman"/>
          <w:sz w:val="24"/>
          <w:szCs w:val="24"/>
          <w:lang w:val="sr-Cyrl-RS"/>
        </w:rPr>
        <w:t xml:space="preserve"> („Обавештење о инциденту“).</w:t>
      </w:r>
    </w:p>
    <w:p w:rsidR="007704EC" w:rsidRPr="006E2AF4" w:rsidRDefault="007704EC" w:rsidP="007704EC">
      <w:pPr>
        <w:contextualSpacing/>
        <w:jc w:val="both"/>
        <w:outlineLvl w:val="0"/>
        <w:rPr>
          <w:rFonts w:ascii="Times New Roman" w:hAnsi="Times New Roman"/>
          <w:sz w:val="24"/>
          <w:szCs w:val="24"/>
          <w:lang w:val="sr-Cyrl-CS"/>
        </w:rPr>
      </w:pPr>
      <w:r w:rsidRPr="006E2AF4">
        <w:rPr>
          <w:rFonts w:ascii="Times New Roman" w:hAnsi="Times New Roman"/>
          <w:sz w:val="24"/>
          <w:szCs w:val="24"/>
          <w:lang w:val="sr-Cyrl-RS"/>
        </w:rPr>
        <w:t xml:space="preserve">Надлежни царински службеник у </w:t>
      </w:r>
      <w:r w:rsidRPr="006E2AF4">
        <w:rPr>
          <w:rFonts w:ascii="Times New Roman" w:hAnsi="Times New Roman"/>
          <w:sz w:val="24"/>
          <w:szCs w:val="24"/>
          <w:lang w:val="sr-Cyrl-CS"/>
        </w:rPr>
        <w:t>„ЦИ регистрације инцидента“ доноси одлуку да ли се транзитна операција може наставити без обзира на пријављени инцидент или доноси одлуку да се транзитна операција не може наставити при чему „ЦИ регистрације инцидента“ преузима улогу „одредишне ЦИ“ и окончава транзитни поступак.</w:t>
      </w:r>
    </w:p>
    <w:p w:rsidR="007704EC" w:rsidRPr="006E2AF4" w:rsidRDefault="007704EC" w:rsidP="007704EC">
      <w:pPr>
        <w:contextualSpacing/>
        <w:jc w:val="both"/>
        <w:outlineLvl w:val="0"/>
        <w:rPr>
          <w:rFonts w:ascii="Times New Roman" w:hAnsi="Times New Roman"/>
          <w:sz w:val="24"/>
          <w:szCs w:val="24"/>
          <w:lang w:val="sr-Cyrl-RS"/>
        </w:rPr>
      </w:pPr>
      <w:r w:rsidRPr="006E2AF4">
        <w:rPr>
          <w:rFonts w:ascii="Times New Roman" w:hAnsi="Times New Roman"/>
          <w:sz w:val="24"/>
          <w:szCs w:val="24"/>
          <w:lang w:val="sr-Cyrl-CS"/>
        </w:rPr>
        <w:t xml:space="preserve">„ЦИ регистрације инцидента“ поруком </w:t>
      </w:r>
      <w:r w:rsidRPr="006E2AF4">
        <w:rPr>
          <w:rFonts w:ascii="Times New Roman" w:hAnsi="Times New Roman"/>
          <w:sz w:val="24"/>
          <w:szCs w:val="24"/>
          <w:lang w:val="sr-Latn-RS"/>
        </w:rPr>
        <w:t>IE</w:t>
      </w:r>
      <w:r w:rsidRPr="006E2AF4">
        <w:rPr>
          <w:rFonts w:ascii="Times New Roman" w:hAnsi="Times New Roman"/>
          <w:sz w:val="24"/>
          <w:szCs w:val="24"/>
          <w:lang w:val="sr-Cyrl-RS"/>
        </w:rPr>
        <w:t>180 доставља информације о инциденту полазној царинској испостави, а систем полазне царинске испоставе поруком</w:t>
      </w:r>
      <w:r w:rsidRPr="006E2AF4">
        <w:rPr>
          <w:rFonts w:ascii="Times New Roman" w:hAnsi="Times New Roman"/>
          <w:sz w:val="24"/>
          <w:szCs w:val="24"/>
          <w:lang w:val="sr-Latn-RS"/>
        </w:rPr>
        <w:t xml:space="preserve"> IE</w:t>
      </w:r>
      <w:r w:rsidRPr="006E2AF4">
        <w:rPr>
          <w:rFonts w:ascii="Times New Roman" w:hAnsi="Times New Roman"/>
          <w:sz w:val="24"/>
          <w:szCs w:val="24"/>
          <w:lang w:val="sr-Cyrl-RS"/>
        </w:rPr>
        <w:t xml:space="preserve">181 шаље податке свим декларисаним царинским испоставама, као и носиоцу поступка поруком </w:t>
      </w:r>
      <w:r w:rsidRPr="006E2AF4">
        <w:rPr>
          <w:rFonts w:ascii="Times New Roman" w:hAnsi="Times New Roman"/>
          <w:sz w:val="24"/>
          <w:szCs w:val="24"/>
          <w:lang w:val="sr-Latn-RS"/>
        </w:rPr>
        <w:t>IE</w:t>
      </w:r>
      <w:r w:rsidRPr="006E2AF4">
        <w:rPr>
          <w:rFonts w:ascii="Times New Roman" w:hAnsi="Times New Roman"/>
          <w:sz w:val="24"/>
          <w:szCs w:val="24"/>
          <w:lang w:val="sr-Cyrl-RS"/>
        </w:rPr>
        <w:t>182.</w:t>
      </w:r>
    </w:p>
    <w:p w:rsidR="007704EC" w:rsidRPr="006E2AF4" w:rsidRDefault="007704EC" w:rsidP="007704EC">
      <w:pPr>
        <w:contextualSpacing/>
        <w:jc w:val="both"/>
        <w:outlineLvl w:val="0"/>
        <w:rPr>
          <w:rFonts w:ascii="Times New Roman" w:hAnsi="Times New Roman"/>
          <w:sz w:val="24"/>
          <w:szCs w:val="24"/>
          <w:lang w:val="sr-Cyrl-CS"/>
        </w:rPr>
      </w:pPr>
    </w:p>
    <w:p w:rsidR="007704EC" w:rsidRPr="006E2AF4" w:rsidRDefault="007704EC" w:rsidP="007704EC">
      <w:pPr>
        <w:spacing w:after="120"/>
        <w:jc w:val="both"/>
        <w:rPr>
          <w:rFonts w:ascii="Times New Roman" w:hAnsi="Times New Roman"/>
          <w:color w:val="000000" w:themeColor="text1"/>
          <w:sz w:val="24"/>
          <w:szCs w:val="24"/>
          <w:lang w:val="sr-Cyrl-RS"/>
        </w:rPr>
      </w:pPr>
      <w:r w:rsidRPr="006E2AF4">
        <w:rPr>
          <w:rFonts w:ascii="Times New Roman" w:hAnsi="Times New Roman"/>
          <w:b/>
          <w:color w:val="000000" w:themeColor="text1"/>
          <w:sz w:val="24"/>
          <w:szCs w:val="24"/>
          <w:lang w:val="sr-Cyrl-RS"/>
        </w:rPr>
        <w:t>За пристигле вагоне</w:t>
      </w:r>
      <w:r w:rsidRPr="006E2AF4">
        <w:rPr>
          <w:rFonts w:ascii="Times New Roman" w:hAnsi="Times New Roman"/>
          <w:color w:val="000000" w:themeColor="text1"/>
          <w:sz w:val="24"/>
          <w:szCs w:val="24"/>
          <w:lang w:val="sr-Cyrl-RS"/>
        </w:rPr>
        <w:t xml:space="preserve"> у одредишној царинској испостави поступак се окончава и у </w:t>
      </w:r>
      <w:r w:rsidRPr="006E2AF4">
        <w:rPr>
          <w:rFonts w:ascii="Times New Roman" w:hAnsi="Times New Roman"/>
          <w:color w:val="000000" w:themeColor="text1"/>
          <w:sz w:val="24"/>
          <w:szCs w:val="24"/>
        </w:rPr>
        <w:t>NCTS</w:t>
      </w:r>
      <w:r w:rsidRPr="006E2AF4">
        <w:rPr>
          <w:rFonts w:ascii="Times New Roman" w:hAnsi="Times New Roman"/>
          <w:color w:val="000000" w:themeColor="text1"/>
          <w:sz w:val="24"/>
          <w:szCs w:val="24"/>
          <w:lang w:val="sr-Cyrl-RS"/>
        </w:rPr>
        <w:t xml:space="preserve">-у у опцији ''Делимично пуштање''. Царински </w:t>
      </w:r>
      <w:r w:rsidRPr="006E2AF4">
        <w:rPr>
          <w:rFonts w:ascii="Times New Roman" w:hAnsi="Times New Roman"/>
          <w:sz w:val="24"/>
          <w:szCs w:val="24"/>
          <w:lang w:val="sr-Cyrl-CS"/>
        </w:rPr>
        <w:t xml:space="preserve">службеник </w:t>
      </w:r>
      <w:r w:rsidRPr="006E2AF4">
        <w:rPr>
          <w:rFonts w:ascii="Times New Roman" w:hAnsi="Times New Roman"/>
          <w:sz w:val="24"/>
          <w:szCs w:val="24"/>
          <w:lang w:val="sr-Cyrl-RS"/>
        </w:rPr>
        <w:t>мора да донесе одлуку о пуштању  дела пошиљке за који нису утврђена никаква неслагања.</w:t>
      </w:r>
    </w:p>
    <w:p w:rsidR="007704EC" w:rsidRPr="006E2AF4" w:rsidRDefault="007704EC" w:rsidP="007704EC">
      <w:pPr>
        <w:spacing w:before="240" w:after="120"/>
        <w:ind w:left="720"/>
        <w:contextualSpacing/>
        <w:jc w:val="both"/>
        <w:outlineLvl w:val="1"/>
        <w:rPr>
          <w:rFonts w:ascii="Times New Roman" w:hAnsi="Times New Roman"/>
          <w:sz w:val="24"/>
          <w:szCs w:val="24"/>
          <w:lang w:val="sr-Cyrl-CS"/>
        </w:rPr>
      </w:pPr>
      <w:r w:rsidRPr="006E2AF4">
        <w:rPr>
          <w:rFonts w:ascii="Times New Roman" w:hAnsi="Times New Roman"/>
          <w:b/>
          <w:sz w:val="24"/>
          <w:szCs w:val="24"/>
          <w:lang w:val="sr-Cyrl-CS"/>
        </w:rPr>
        <w:t>Пример:</w:t>
      </w:r>
      <w:r w:rsidRPr="006E2AF4">
        <w:rPr>
          <w:rFonts w:ascii="Times New Roman" w:hAnsi="Times New Roman"/>
          <w:sz w:val="24"/>
          <w:szCs w:val="24"/>
          <w:lang w:val="sr-Cyrl-CS"/>
        </w:rPr>
        <w:t xml:space="preserve"> МРН има две појединачне пошиљке, пошиљку </w:t>
      </w:r>
      <w:r w:rsidRPr="006E2AF4">
        <w:rPr>
          <w:rFonts w:ascii="Times New Roman" w:hAnsi="Times New Roman"/>
          <w:b/>
          <w:sz w:val="24"/>
          <w:szCs w:val="24"/>
          <w:lang w:val="sr-Cyrl-CS"/>
        </w:rPr>
        <w:t>(А)</w:t>
      </w:r>
      <w:r w:rsidRPr="006E2AF4">
        <w:rPr>
          <w:rFonts w:ascii="Times New Roman" w:hAnsi="Times New Roman"/>
          <w:sz w:val="24"/>
          <w:szCs w:val="24"/>
          <w:lang w:val="sr-Cyrl-CS"/>
        </w:rPr>
        <w:t xml:space="preserve"> која је пристигла и пошиљку </w:t>
      </w:r>
      <w:r w:rsidRPr="006E2AF4">
        <w:rPr>
          <w:rFonts w:ascii="Times New Roman" w:hAnsi="Times New Roman"/>
          <w:b/>
          <w:sz w:val="24"/>
          <w:szCs w:val="24"/>
          <w:lang w:val="sr-Cyrl-CS"/>
        </w:rPr>
        <w:t>(Б)</w:t>
      </w:r>
      <w:r w:rsidRPr="006E2AF4">
        <w:rPr>
          <w:rFonts w:ascii="Times New Roman" w:hAnsi="Times New Roman"/>
          <w:sz w:val="24"/>
          <w:szCs w:val="24"/>
          <w:lang w:val="sr-Cyrl-CS"/>
        </w:rPr>
        <w:t xml:space="preserve"> која није пристигла јер су вагони искључени из композиције из техничких разлога.</w:t>
      </w:r>
    </w:p>
    <w:p w:rsidR="007704EC" w:rsidRPr="006E2AF4" w:rsidRDefault="007704EC" w:rsidP="007704EC">
      <w:pPr>
        <w:spacing w:before="240" w:after="120"/>
        <w:ind w:left="720"/>
        <w:contextualSpacing/>
        <w:jc w:val="both"/>
        <w:outlineLvl w:val="1"/>
        <w:rPr>
          <w:rFonts w:ascii="Times New Roman" w:hAnsi="Times New Roman"/>
          <w:sz w:val="24"/>
          <w:szCs w:val="24"/>
          <w:lang w:val="sr-Cyrl-CS"/>
        </w:rPr>
      </w:pPr>
    </w:p>
    <w:p w:rsidR="007704EC" w:rsidRPr="006E2AF4" w:rsidRDefault="007704EC" w:rsidP="007704EC">
      <w:pPr>
        <w:spacing w:before="240" w:after="120"/>
        <w:ind w:left="720"/>
        <w:contextualSpacing/>
        <w:jc w:val="both"/>
        <w:outlineLvl w:val="1"/>
        <w:rPr>
          <w:rFonts w:ascii="Times New Roman" w:hAnsi="Times New Roman"/>
          <w:sz w:val="24"/>
          <w:szCs w:val="24"/>
          <w:lang w:val="sr-Cyrl-CS"/>
        </w:rPr>
      </w:pPr>
      <w:r w:rsidRPr="006E2AF4">
        <w:rPr>
          <w:rFonts w:ascii="Times New Roman" w:hAnsi="Times New Roman"/>
          <w:sz w:val="24"/>
          <w:szCs w:val="24"/>
          <w:lang w:val="sr-Cyrl-CS"/>
        </w:rPr>
        <w:t>Резултат контроле је Б1.</w:t>
      </w:r>
    </w:p>
    <w:p w:rsidR="007704EC" w:rsidRPr="006E2AF4" w:rsidRDefault="007704EC" w:rsidP="007704EC">
      <w:pPr>
        <w:spacing w:before="240" w:after="120"/>
        <w:ind w:left="720"/>
        <w:contextualSpacing/>
        <w:jc w:val="both"/>
        <w:outlineLvl w:val="1"/>
        <w:rPr>
          <w:rFonts w:ascii="Times New Roman" w:hAnsi="Times New Roman"/>
          <w:sz w:val="24"/>
          <w:szCs w:val="24"/>
          <w:lang w:val="sr-Cyrl-CS"/>
        </w:rPr>
      </w:pPr>
    </w:p>
    <w:p w:rsidR="007704EC" w:rsidRPr="006E2AF4" w:rsidRDefault="007704EC" w:rsidP="007704EC">
      <w:pPr>
        <w:spacing w:before="240" w:after="120"/>
        <w:ind w:left="720"/>
        <w:contextualSpacing/>
        <w:jc w:val="both"/>
        <w:outlineLvl w:val="1"/>
        <w:rPr>
          <w:rFonts w:ascii="Times New Roman" w:hAnsi="Times New Roman"/>
          <w:sz w:val="24"/>
          <w:szCs w:val="24"/>
          <w:lang w:val="sr-Cyrl-CS"/>
        </w:rPr>
      </w:pPr>
      <w:r w:rsidRPr="006E2AF4">
        <w:rPr>
          <w:rFonts w:ascii="Times New Roman" w:hAnsi="Times New Roman"/>
          <w:sz w:val="24"/>
          <w:szCs w:val="24"/>
          <w:lang w:val="sr-Cyrl-CS"/>
        </w:rPr>
        <w:t>Помоћу опције ''Делимично пуштање'' царински службеник:</w:t>
      </w:r>
    </w:p>
    <w:p w:rsidR="007704EC" w:rsidRPr="006E2AF4" w:rsidRDefault="007704EC" w:rsidP="007704EC">
      <w:pPr>
        <w:pStyle w:val="ListParagraph"/>
        <w:numPr>
          <w:ilvl w:val="0"/>
          <w:numId w:val="5"/>
        </w:numPr>
        <w:spacing w:before="240" w:after="120"/>
        <w:contextualSpacing/>
        <w:jc w:val="both"/>
        <w:outlineLvl w:val="1"/>
        <w:rPr>
          <w:rFonts w:ascii="Times New Roman" w:hAnsi="Times New Roman" w:cs="Times New Roman"/>
          <w:lang w:val="sr-Cyrl-CS"/>
        </w:rPr>
      </w:pPr>
      <w:r w:rsidRPr="006E2AF4">
        <w:rPr>
          <w:rFonts w:ascii="Times New Roman" w:hAnsi="Times New Roman" w:cs="Times New Roman"/>
          <w:lang w:val="sr-Cyrl-CS"/>
        </w:rPr>
        <w:t xml:space="preserve">За пошиљку </w:t>
      </w:r>
      <w:r w:rsidRPr="006E2AF4">
        <w:rPr>
          <w:rFonts w:ascii="Times New Roman" w:hAnsi="Times New Roman" w:cs="Times New Roman"/>
          <w:b/>
          <w:lang w:val="sr-Cyrl-CS"/>
        </w:rPr>
        <w:t>(А)</w:t>
      </w:r>
      <w:r w:rsidRPr="006E2AF4">
        <w:rPr>
          <w:rFonts w:ascii="Times New Roman" w:hAnsi="Times New Roman" w:cs="Times New Roman"/>
          <w:lang w:val="sr-Cyrl-CS"/>
        </w:rPr>
        <w:t xml:space="preserve"> на нивоу појединачне пошиљке бира опцију </w:t>
      </w:r>
      <w:r w:rsidRPr="006E2AF4">
        <w:rPr>
          <w:rFonts w:ascii="Times New Roman" w:hAnsi="Times New Roman" w:cs="Times New Roman"/>
          <w:b/>
          <w:lang w:val="sr-Cyrl-RS"/>
        </w:rPr>
        <w:t>2 - делимично пуштање робе</w:t>
      </w:r>
      <w:r w:rsidRPr="006E2AF4">
        <w:rPr>
          <w:rFonts w:ascii="Times New Roman" w:hAnsi="Times New Roman" w:cs="Times New Roman"/>
          <w:lang w:val="sr-Cyrl-RS"/>
        </w:rPr>
        <w:t xml:space="preserve"> – </w:t>
      </w:r>
      <w:r w:rsidRPr="006E2AF4">
        <w:rPr>
          <w:rFonts w:ascii="Times New Roman" w:hAnsi="Times New Roman" w:cs="Times New Roman"/>
          <w:lang w:val="sr-Cyrl-CS"/>
        </w:rPr>
        <w:t xml:space="preserve"> и означава наименовања за робу која може бити пуштена и која се ставља у следећи царински поступак.</w:t>
      </w:r>
    </w:p>
    <w:p w:rsidR="007704EC" w:rsidRPr="006E2AF4" w:rsidRDefault="007704EC" w:rsidP="007704EC">
      <w:pPr>
        <w:pStyle w:val="ListParagraph"/>
        <w:spacing w:before="240" w:after="120"/>
        <w:ind w:left="1080"/>
        <w:contextualSpacing/>
        <w:jc w:val="both"/>
        <w:outlineLvl w:val="1"/>
        <w:rPr>
          <w:rFonts w:ascii="Times New Roman" w:hAnsi="Times New Roman" w:cs="Times New Roman"/>
          <w:lang w:val="sr-Cyrl-CS"/>
        </w:rPr>
      </w:pPr>
    </w:p>
    <w:p w:rsidR="007704EC" w:rsidRPr="006E2AF4" w:rsidRDefault="007704EC" w:rsidP="007704EC">
      <w:pPr>
        <w:pStyle w:val="ListParagraph"/>
        <w:numPr>
          <w:ilvl w:val="0"/>
          <w:numId w:val="5"/>
        </w:numPr>
        <w:spacing w:before="240" w:after="120"/>
        <w:contextualSpacing/>
        <w:jc w:val="both"/>
        <w:outlineLvl w:val="1"/>
        <w:rPr>
          <w:rFonts w:ascii="Times New Roman" w:hAnsi="Times New Roman" w:cs="Times New Roman"/>
          <w:lang w:val="sr-Cyrl-CS"/>
        </w:rPr>
      </w:pPr>
      <w:r w:rsidRPr="006E2AF4">
        <w:rPr>
          <w:rFonts w:ascii="Times New Roman" w:hAnsi="Times New Roman" w:cs="Times New Roman"/>
          <w:lang w:val="sr-Cyrl-CS"/>
        </w:rPr>
        <w:t xml:space="preserve"> За пошиљку </w:t>
      </w:r>
      <w:r w:rsidRPr="006E2AF4">
        <w:rPr>
          <w:rFonts w:ascii="Times New Roman" w:hAnsi="Times New Roman" w:cs="Times New Roman"/>
          <w:b/>
          <w:lang w:val="sr-Cyrl-CS"/>
        </w:rPr>
        <w:t>(Б)</w:t>
      </w:r>
      <w:r w:rsidRPr="006E2AF4">
        <w:rPr>
          <w:rFonts w:ascii="Times New Roman" w:hAnsi="Times New Roman" w:cs="Times New Roman"/>
          <w:lang w:val="sr-Cyrl-CS"/>
        </w:rPr>
        <w:t xml:space="preserve"> на нивоу појединачне пошиљке бира опцију </w:t>
      </w:r>
      <w:r w:rsidRPr="006E2AF4">
        <w:rPr>
          <w:rFonts w:ascii="Times New Roman" w:hAnsi="Times New Roman" w:cs="Times New Roman"/>
          <w:b/>
          <w:lang w:val="sr-Cyrl-RS"/>
        </w:rPr>
        <w:t xml:space="preserve">4 - роба не може бити пуштена </w:t>
      </w:r>
      <w:r w:rsidRPr="006E2AF4">
        <w:rPr>
          <w:rFonts w:ascii="Times New Roman" w:hAnsi="Times New Roman" w:cs="Times New Roman"/>
          <w:lang w:val="sr-Cyrl-CS"/>
        </w:rPr>
        <w:t>и означава наименовања за робу која не може бити пуштена.</w:t>
      </w:r>
    </w:p>
    <w:p w:rsidR="007704EC" w:rsidRPr="006E2AF4" w:rsidRDefault="007704EC" w:rsidP="007704EC">
      <w:pPr>
        <w:spacing w:before="240" w:after="120"/>
        <w:ind w:left="720"/>
        <w:contextualSpacing/>
        <w:jc w:val="both"/>
        <w:outlineLvl w:val="1"/>
        <w:rPr>
          <w:rFonts w:ascii="Times New Roman" w:hAnsi="Times New Roman"/>
          <w:sz w:val="24"/>
          <w:szCs w:val="24"/>
          <w:lang w:val="sr-Cyrl-CS"/>
        </w:rPr>
      </w:pPr>
      <w:r w:rsidRPr="006E2AF4">
        <w:rPr>
          <w:rFonts w:ascii="Times New Roman" w:hAnsi="Times New Roman"/>
          <w:sz w:val="24"/>
          <w:szCs w:val="24"/>
          <w:lang w:val="sr-Cyrl-CS"/>
        </w:rPr>
        <w:t xml:space="preserve">МРН се пребацује у фолдер ''Решавање неслагања''. Након што се добије порука </w:t>
      </w:r>
      <w:r w:rsidRPr="006E2AF4">
        <w:rPr>
          <w:rFonts w:ascii="Times New Roman" w:hAnsi="Times New Roman"/>
          <w:sz w:val="24"/>
          <w:szCs w:val="24"/>
          <w:lang w:val="sr-Latn-RS"/>
        </w:rPr>
        <w:t>IE</w:t>
      </w:r>
      <w:r w:rsidRPr="006E2AF4">
        <w:rPr>
          <w:rFonts w:ascii="Times New Roman" w:hAnsi="Times New Roman"/>
          <w:sz w:val="24"/>
          <w:szCs w:val="24"/>
          <w:lang w:val="sr-Cyrl-CS"/>
        </w:rPr>
        <w:t xml:space="preserve">049 из полазне царинске испоставе роба (пошиљка </w:t>
      </w:r>
      <w:r w:rsidRPr="006E2AF4">
        <w:rPr>
          <w:rFonts w:ascii="Times New Roman" w:hAnsi="Times New Roman"/>
          <w:b/>
          <w:sz w:val="24"/>
          <w:szCs w:val="24"/>
          <w:lang w:val="sr-Cyrl-CS"/>
        </w:rPr>
        <w:t>Б</w:t>
      </w:r>
      <w:r w:rsidRPr="006E2AF4">
        <w:rPr>
          <w:rFonts w:ascii="Times New Roman" w:hAnsi="Times New Roman"/>
          <w:sz w:val="24"/>
          <w:szCs w:val="24"/>
          <w:lang w:val="sr-Cyrl-CS"/>
        </w:rPr>
        <w:t xml:space="preserve">) може бити пуштена или може бити покренута наплата. У случају да заостали вагони </w:t>
      </w:r>
      <w:r w:rsidRPr="006E2AF4">
        <w:rPr>
          <w:rFonts w:ascii="Times New Roman" w:hAnsi="Times New Roman"/>
          <w:color w:val="000000" w:themeColor="text1"/>
          <w:sz w:val="24"/>
          <w:szCs w:val="24"/>
          <w:lang w:val="sr-Cyrl-RS"/>
        </w:rPr>
        <w:t xml:space="preserve">нису пристигли у року </w:t>
      </w:r>
      <w:r w:rsidRPr="006E2AF4">
        <w:rPr>
          <w:rFonts w:ascii="Times New Roman" w:hAnsi="Times New Roman"/>
          <w:b/>
          <w:bCs/>
          <w:color w:val="000000" w:themeColor="text1"/>
          <w:sz w:val="24"/>
          <w:szCs w:val="24"/>
          <w:lang w:val="sr-Cyrl-RS"/>
        </w:rPr>
        <w:t xml:space="preserve">од 12 дана </w:t>
      </w:r>
      <w:r w:rsidRPr="006E2AF4">
        <w:rPr>
          <w:rFonts w:ascii="Times New Roman" w:hAnsi="Times New Roman"/>
          <w:bCs/>
          <w:color w:val="000000" w:themeColor="text1"/>
          <w:sz w:val="24"/>
          <w:szCs w:val="24"/>
          <w:lang w:val="sr-Cyrl-RS"/>
        </w:rPr>
        <w:t>и а</w:t>
      </w:r>
      <w:r w:rsidRPr="006E2AF4">
        <w:rPr>
          <w:rFonts w:ascii="Times New Roman" w:hAnsi="Times New Roman"/>
          <w:color w:val="000000" w:themeColor="text1"/>
          <w:sz w:val="24"/>
          <w:szCs w:val="24"/>
          <w:lang w:val="sr-Cyrl-RS"/>
        </w:rPr>
        <w:t xml:space="preserve">ко се роба током (и након окончања) провере и даље налази на месту инцидента, за наставак транзита за заостале вагоне потребно је </w:t>
      </w:r>
      <w:r w:rsidRPr="006E2AF4">
        <w:rPr>
          <w:rFonts w:ascii="Times New Roman" w:hAnsi="Times New Roman"/>
          <w:sz w:val="24"/>
          <w:szCs w:val="24"/>
          <w:lang w:val="sr-Cyrl-RS"/>
        </w:rPr>
        <w:t>поднети нову транзитну декларацију.</w:t>
      </w:r>
    </w:p>
    <w:p w:rsidR="007704EC" w:rsidRPr="006E2AF4" w:rsidRDefault="007704EC" w:rsidP="007704EC">
      <w:pPr>
        <w:spacing w:after="0"/>
        <w:jc w:val="both"/>
        <w:rPr>
          <w:rFonts w:ascii="Times New Roman" w:hAnsi="Times New Roman"/>
          <w:b/>
          <w:color w:val="000000" w:themeColor="text1"/>
          <w:sz w:val="24"/>
          <w:szCs w:val="24"/>
          <w:lang w:val="sr-Cyrl-RS"/>
        </w:rPr>
      </w:pPr>
    </w:p>
    <w:p w:rsidR="007704EC" w:rsidRPr="006E2AF4" w:rsidRDefault="007704EC" w:rsidP="007704EC">
      <w:pPr>
        <w:spacing w:after="0"/>
        <w:jc w:val="both"/>
        <w:rPr>
          <w:rFonts w:ascii="Times New Roman" w:hAnsi="Times New Roman"/>
          <w:b/>
          <w:bCs/>
          <w:color w:val="000000" w:themeColor="text1"/>
          <w:sz w:val="24"/>
          <w:szCs w:val="24"/>
          <w:lang w:val="sr-Cyrl-RS"/>
        </w:rPr>
      </w:pPr>
      <w:r w:rsidRPr="006E2AF4">
        <w:rPr>
          <w:rFonts w:ascii="Times New Roman" w:hAnsi="Times New Roman"/>
          <w:b/>
          <w:color w:val="000000" w:themeColor="text1"/>
          <w:sz w:val="24"/>
          <w:szCs w:val="24"/>
          <w:lang w:val="sr-Cyrl-RS"/>
        </w:rPr>
        <w:t>Заостали вагони</w:t>
      </w:r>
      <w:r w:rsidRPr="006E2AF4">
        <w:rPr>
          <w:rFonts w:ascii="Times New Roman" w:hAnsi="Times New Roman"/>
          <w:color w:val="000000" w:themeColor="text1"/>
          <w:sz w:val="24"/>
          <w:szCs w:val="24"/>
          <w:lang w:val="sr-Cyrl-RS"/>
        </w:rPr>
        <w:t xml:space="preserve"> се допремају до одредишне царинске испоставе транзитном декларацијом уз коју се прилаже</w:t>
      </w:r>
      <w:r w:rsidRPr="006E2AF4">
        <w:rPr>
          <w:rFonts w:ascii="Times New Roman" w:hAnsi="Times New Roman"/>
          <w:b/>
          <w:bCs/>
          <w:color w:val="000000" w:themeColor="text1"/>
          <w:sz w:val="24"/>
          <w:szCs w:val="24"/>
          <w:lang w:val="sr-Cyrl-RS"/>
        </w:rPr>
        <w:t xml:space="preserve"> образац Спроводница </w:t>
      </w:r>
      <w:r w:rsidRPr="006E2AF4">
        <w:rPr>
          <w:rFonts w:ascii="Times New Roman" w:hAnsi="Times New Roman"/>
          <w:bCs/>
          <w:color w:val="000000" w:themeColor="text1"/>
          <w:sz w:val="24"/>
          <w:szCs w:val="24"/>
          <w:lang w:val="sr-Cyrl-RS"/>
        </w:rPr>
        <w:t>и то:</w:t>
      </w:r>
    </w:p>
    <w:p w:rsidR="007704EC" w:rsidRPr="006E2AF4" w:rsidRDefault="007704EC" w:rsidP="007704EC">
      <w:pPr>
        <w:pStyle w:val="ListParagraph"/>
        <w:numPr>
          <w:ilvl w:val="0"/>
          <w:numId w:val="4"/>
        </w:numPr>
        <w:jc w:val="both"/>
        <w:rPr>
          <w:rFonts w:ascii="Times New Roman" w:hAnsi="Times New Roman" w:cs="Times New Roman"/>
          <w:color w:val="000000" w:themeColor="text1"/>
          <w:lang w:val="sr-Cyrl-RS"/>
        </w:rPr>
      </w:pPr>
      <w:r w:rsidRPr="006E2AF4">
        <w:rPr>
          <w:rFonts w:ascii="Times New Roman" w:hAnsi="Times New Roman" w:cs="Times New Roman"/>
          <w:b/>
          <w:bCs/>
          <w:color w:val="000000" w:themeColor="text1"/>
          <w:lang w:val="sr-Cyrl-RS"/>
        </w:rPr>
        <w:t>у року</w:t>
      </w:r>
      <w:r w:rsidRPr="006E2AF4">
        <w:rPr>
          <w:rFonts w:ascii="Times New Roman" w:hAnsi="Times New Roman" w:cs="Times New Roman"/>
          <w:bCs/>
          <w:color w:val="000000" w:themeColor="text1"/>
          <w:lang w:val="sr-Cyrl-RS"/>
        </w:rPr>
        <w:t xml:space="preserve"> од 12 дана са </w:t>
      </w:r>
      <w:r w:rsidRPr="006E2AF4">
        <w:rPr>
          <w:rFonts w:ascii="Times New Roman" w:hAnsi="Times New Roman" w:cs="Times New Roman"/>
          <w:b/>
          <w:bCs/>
          <w:color w:val="000000" w:themeColor="text1"/>
          <w:lang w:val="sr-Cyrl-RS"/>
        </w:rPr>
        <w:t>постојећом</w:t>
      </w:r>
      <w:r w:rsidRPr="006E2AF4">
        <w:rPr>
          <w:rFonts w:ascii="Times New Roman" w:hAnsi="Times New Roman" w:cs="Times New Roman"/>
          <w:bCs/>
          <w:color w:val="000000" w:themeColor="text1"/>
          <w:lang w:val="sr-Cyrl-RS"/>
        </w:rPr>
        <w:t xml:space="preserve"> транзитном декларацијом;</w:t>
      </w:r>
    </w:p>
    <w:p w:rsidR="007704EC" w:rsidRPr="006E2AF4" w:rsidRDefault="007704EC" w:rsidP="007704EC">
      <w:pPr>
        <w:pStyle w:val="ListParagraph"/>
        <w:numPr>
          <w:ilvl w:val="0"/>
          <w:numId w:val="4"/>
        </w:numPr>
        <w:jc w:val="both"/>
        <w:rPr>
          <w:rFonts w:ascii="Times New Roman" w:hAnsi="Times New Roman" w:cs="Times New Roman"/>
          <w:color w:val="000000" w:themeColor="text1"/>
          <w:lang w:val="sr-Cyrl-RS"/>
        </w:rPr>
      </w:pPr>
      <w:r w:rsidRPr="006E2AF4">
        <w:rPr>
          <w:rFonts w:ascii="Times New Roman" w:hAnsi="Times New Roman" w:cs="Times New Roman"/>
          <w:b/>
          <w:bCs/>
          <w:color w:val="000000" w:themeColor="text1"/>
          <w:lang w:val="sr-Cyrl-RS"/>
        </w:rPr>
        <w:t>после истека рока</w:t>
      </w:r>
      <w:r w:rsidRPr="006E2AF4">
        <w:rPr>
          <w:rFonts w:ascii="Times New Roman" w:hAnsi="Times New Roman" w:cs="Times New Roman"/>
          <w:bCs/>
          <w:color w:val="000000" w:themeColor="text1"/>
          <w:lang w:val="sr-Cyrl-RS"/>
        </w:rPr>
        <w:t xml:space="preserve"> од 12 дана са </w:t>
      </w:r>
      <w:r w:rsidRPr="006E2AF4">
        <w:rPr>
          <w:rFonts w:ascii="Times New Roman" w:hAnsi="Times New Roman" w:cs="Times New Roman"/>
          <w:b/>
          <w:bCs/>
          <w:color w:val="000000" w:themeColor="text1"/>
          <w:lang w:val="sr-Cyrl-RS"/>
        </w:rPr>
        <w:t>новом</w:t>
      </w:r>
      <w:r w:rsidRPr="006E2AF4">
        <w:rPr>
          <w:rFonts w:ascii="Times New Roman" w:hAnsi="Times New Roman" w:cs="Times New Roman"/>
          <w:bCs/>
          <w:color w:val="000000" w:themeColor="text1"/>
          <w:lang w:val="sr-Cyrl-RS"/>
        </w:rPr>
        <w:t xml:space="preserve"> транзитном декларацијом. </w:t>
      </w:r>
    </w:p>
    <w:p w:rsidR="007704EC" w:rsidRPr="006E2AF4" w:rsidRDefault="007704EC" w:rsidP="007704EC">
      <w:pPr>
        <w:spacing w:after="120"/>
        <w:jc w:val="both"/>
        <w:rPr>
          <w:rFonts w:ascii="Times New Roman" w:hAnsi="Times New Roman"/>
          <w:sz w:val="24"/>
          <w:szCs w:val="24"/>
          <w:lang w:val="sr-Cyrl-CS"/>
        </w:rPr>
      </w:pPr>
      <w:r w:rsidRPr="006E2AF4">
        <w:rPr>
          <w:rFonts w:ascii="Times New Roman" w:hAnsi="Times New Roman"/>
          <w:sz w:val="24"/>
          <w:szCs w:val="24"/>
          <w:lang w:val="sr-Cyrl-CS"/>
        </w:rPr>
        <w:t xml:space="preserve"> </w:t>
      </w:r>
    </w:p>
    <w:p w:rsidR="007704EC" w:rsidRPr="006E2AF4" w:rsidRDefault="007704EC" w:rsidP="007704EC">
      <w:pPr>
        <w:spacing w:after="120" w:line="240" w:lineRule="auto"/>
        <w:jc w:val="both"/>
        <w:rPr>
          <w:rFonts w:ascii="Times New Roman" w:hAnsi="Times New Roman"/>
          <w:color w:val="000000" w:themeColor="text1"/>
          <w:sz w:val="24"/>
          <w:szCs w:val="24"/>
          <w:lang w:val="sr-Latn-RS"/>
        </w:rPr>
      </w:pPr>
      <w:r w:rsidRPr="006E2AF4">
        <w:rPr>
          <w:rFonts w:ascii="Times New Roman" w:hAnsi="Times New Roman"/>
          <w:bCs/>
          <w:color w:val="000000" w:themeColor="text1"/>
          <w:sz w:val="24"/>
          <w:szCs w:val="24"/>
          <w:lang w:val="sr-Cyrl-RS"/>
        </w:rPr>
        <w:t xml:space="preserve">При превозу робе у железничком саобраћају сходно се примењује акт Управе царина број </w:t>
      </w:r>
      <w:r w:rsidRPr="006E2AF4">
        <w:rPr>
          <w:rFonts w:ascii="Times New Roman" w:hAnsi="Times New Roman"/>
          <w:sz w:val="24"/>
          <w:szCs w:val="24"/>
        </w:rPr>
        <w:t>000151709 2024 10521 005 006 000 001</w:t>
      </w:r>
      <w:r w:rsidRPr="006E2AF4">
        <w:rPr>
          <w:rFonts w:ascii="Times New Roman" w:hAnsi="Times New Roman"/>
          <w:sz w:val="24"/>
          <w:szCs w:val="24"/>
          <w:lang w:val="sr-Cyrl-RS"/>
        </w:rPr>
        <w:t xml:space="preserve"> од 26. јануара 2024. године Објашњење к</w:t>
      </w:r>
      <w:r w:rsidRPr="006E2AF4">
        <w:rPr>
          <w:rFonts w:ascii="Times New Roman" w:hAnsi="Times New Roman"/>
          <w:bCs/>
          <w:color w:val="000000" w:themeColor="text1"/>
          <w:sz w:val="24"/>
          <w:szCs w:val="24"/>
          <w:lang w:val="sr-Cyrl-RS"/>
        </w:rPr>
        <w:t>омпјутеризовани поступак транзита.</w:t>
      </w:r>
    </w:p>
    <w:p w:rsidR="007704EC" w:rsidRPr="006E2AF4" w:rsidRDefault="007704EC" w:rsidP="007704EC">
      <w:pPr>
        <w:spacing w:after="120"/>
        <w:jc w:val="both"/>
        <w:rPr>
          <w:rFonts w:ascii="Times New Roman" w:hAnsi="Times New Roman"/>
          <w:sz w:val="24"/>
          <w:szCs w:val="24"/>
          <w:lang w:val="sr-Cyrl-CS"/>
        </w:rPr>
      </w:pPr>
    </w:p>
    <w:p w:rsidR="007704EC" w:rsidRPr="006E2AF4" w:rsidRDefault="007704EC" w:rsidP="007704EC">
      <w:pPr>
        <w:spacing w:after="120" w:line="240" w:lineRule="auto"/>
        <w:jc w:val="center"/>
        <w:rPr>
          <w:rFonts w:ascii="Times New Roman" w:hAnsi="Times New Roman"/>
          <w:b/>
          <w:sz w:val="24"/>
          <w:szCs w:val="24"/>
          <w:lang w:val="sr-Cyrl-CS"/>
        </w:rPr>
      </w:pPr>
      <w:r w:rsidRPr="006E2AF4">
        <w:rPr>
          <w:rFonts w:ascii="Times New Roman" w:hAnsi="Times New Roman"/>
          <w:b/>
          <w:sz w:val="24"/>
          <w:szCs w:val="24"/>
          <w:lang w:val="sr-Cyrl-CS"/>
        </w:rPr>
        <w:t>8. Употреба декларације са мањим бројем података као вид поједностављеног поступка транзита при превозу робе железницом</w:t>
      </w:r>
    </w:p>
    <w:p w:rsidR="007704EC" w:rsidRPr="006E2AF4" w:rsidRDefault="007704EC" w:rsidP="007704EC">
      <w:pPr>
        <w:spacing w:after="120" w:line="240" w:lineRule="auto"/>
        <w:jc w:val="both"/>
        <w:rPr>
          <w:rFonts w:ascii="Times New Roman" w:hAnsi="Times New Roman"/>
          <w:sz w:val="24"/>
          <w:szCs w:val="24"/>
          <w:lang w:val="sr-Cyrl-RS"/>
        </w:rPr>
      </w:pPr>
    </w:p>
    <w:p w:rsidR="007704EC" w:rsidRPr="006E2AF4" w:rsidRDefault="007704EC" w:rsidP="007704EC">
      <w:pPr>
        <w:spacing w:after="120" w:line="240" w:lineRule="auto"/>
        <w:jc w:val="both"/>
        <w:rPr>
          <w:rFonts w:ascii="Times New Roman" w:hAnsi="Times New Roman"/>
          <w:sz w:val="24"/>
          <w:szCs w:val="24"/>
          <w:lang w:val="sr-Cyrl-RS"/>
        </w:rPr>
      </w:pPr>
      <w:r w:rsidRPr="006E2AF4">
        <w:rPr>
          <w:rFonts w:ascii="Times New Roman" w:hAnsi="Times New Roman"/>
          <w:sz w:val="24"/>
          <w:szCs w:val="24"/>
          <w:lang w:val="sr-Cyrl-RS"/>
        </w:rPr>
        <w:t>На захтев</w:t>
      </w:r>
      <w:r w:rsidRPr="006E2AF4">
        <w:rPr>
          <w:rFonts w:ascii="Times New Roman" w:hAnsi="Times New Roman"/>
          <w:sz w:val="24"/>
          <w:szCs w:val="24"/>
        </w:rPr>
        <w:t xml:space="preserve"> </w:t>
      </w:r>
      <w:r w:rsidRPr="006E2AF4">
        <w:rPr>
          <w:rFonts w:ascii="Times New Roman" w:hAnsi="Times New Roman"/>
          <w:sz w:val="24"/>
          <w:szCs w:val="24"/>
          <w:lang w:val="sr-Cyrl-RS"/>
        </w:rPr>
        <w:t>(Прилог 2 овог објашњења) железничког превозника надлежни царински орган може одобрити  коришћење декларације са мањим бројем података за стављање робе у заједнички поступак транзита</w:t>
      </w:r>
      <w:r w:rsidRPr="006E2AF4">
        <w:rPr>
          <w:rFonts w:ascii="Times New Roman" w:hAnsi="Times New Roman"/>
          <w:sz w:val="24"/>
          <w:szCs w:val="24"/>
        </w:rPr>
        <w:t>.</w:t>
      </w:r>
      <w:r w:rsidRPr="006E2AF4">
        <w:rPr>
          <w:rFonts w:ascii="Times New Roman" w:hAnsi="Times New Roman"/>
          <w:sz w:val="24"/>
          <w:szCs w:val="24"/>
          <w:lang w:val="sr-Cyrl-RS"/>
        </w:rPr>
        <w:t xml:space="preserve"> </w:t>
      </w:r>
    </w:p>
    <w:p w:rsidR="007704EC" w:rsidRPr="006E2AF4" w:rsidRDefault="007704EC" w:rsidP="007704EC">
      <w:pPr>
        <w:spacing w:after="120" w:line="240" w:lineRule="auto"/>
        <w:jc w:val="both"/>
        <w:rPr>
          <w:rFonts w:ascii="Times New Roman" w:hAnsi="Times New Roman"/>
          <w:sz w:val="24"/>
          <w:szCs w:val="24"/>
          <w:lang w:val="sr-Cyrl-RS"/>
        </w:rPr>
      </w:pPr>
      <w:r w:rsidRPr="006E2AF4">
        <w:rPr>
          <w:rFonts w:ascii="Times New Roman" w:hAnsi="Times New Roman"/>
          <w:sz w:val="24"/>
          <w:szCs w:val="24"/>
          <w:lang w:val="sr-Cyrl-RS"/>
        </w:rPr>
        <w:t xml:space="preserve">Услови за употребу декларације са мањим бројем података прописани су чланом  55. став 1. тачка з) и став 2. тачка а) Додатка </w:t>
      </w:r>
      <w:r w:rsidRPr="006E2AF4">
        <w:rPr>
          <w:rFonts w:ascii="Times New Roman" w:hAnsi="Times New Roman"/>
          <w:sz w:val="24"/>
          <w:szCs w:val="24"/>
        </w:rPr>
        <w:t xml:space="preserve">I </w:t>
      </w:r>
      <w:r w:rsidRPr="006E2AF4">
        <w:rPr>
          <w:rFonts w:ascii="Times New Roman" w:hAnsi="Times New Roman"/>
          <w:sz w:val="24"/>
          <w:szCs w:val="24"/>
          <w:lang w:val="sr-Cyrl-RS"/>
        </w:rPr>
        <w:t>Конвенције.</w:t>
      </w:r>
    </w:p>
    <w:p w:rsidR="007704EC" w:rsidRPr="006E2AF4" w:rsidRDefault="007704EC" w:rsidP="007704EC">
      <w:pPr>
        <w:spacing w:after="120" w:line="240" w:lineRule="auto"/>
        <w:jc w:val="both"/>
        <w:rPr>
          <w:rFonts w:ascii="Times New Roman" w:hAnsi="Times New Roman"/>
          <w:sz w:val="24"/>
          <w:szCs w:val="24"/>
          <w:lang w:val="sr-Cyrl-RS"/>
        </w:rPr>
      </w:pPr>
      <w:r w:rsidRPr="006E2AF4">
        <w:rPr>
          <w:rFonts w:ascii="Times New Roman" w:hAnsi="Times New Roman"/>
          <w:sz w:val="24"/>
          <w:szCs w:val="24"/>
          <w:lang w:val="sr-Cyrl-RS"/>
        </w:rPr>
        <w:t>Одобрење (Прилог 3 овог објашњења) се издаје подносиоцима захтева који испуњавају следеће услове</w:t>
      </w:r>
      <w:r w:rsidRPr="006E2AF4">
        <w:rPr>
          <w:rFonts w:ascii="Times New Roman" w:hAnsi="Times New Roman"/>
          <w:sz w:val="24"/>
          <w:szCs w:val="24"/>
        </w:rPr>
        <w:t xml:space="preserve"> </w:t>
      </w:r>
      <w:r w:rsidRPr="006E2AF4">
        <w:rPr>
          <w:rFonts w:ascii="Times New Roman" w:hAnsi="Times New Roman"/>
          <w:sz w:val="24"/>
          <w:szCs w:val="24"/>
          <w:lang w:val="sr-Cyrl-RS"/>
        </w:rPr>
        <w:t xml:space="preserve">прописане чланом 57 став 2. тачкама а), б), в), г) и д) Додатка </w:t>
      </w:r>
      <w:r w:rsidRPr="006E2AF4">
        <w:rPr>
          <w:rFonts w:ascii="Times New Roman" w:hAnsi="Times New Roman"/>
          <w:sz w:val="24"/>
          <w:szCs w:val="24"/>
        </w:rPr>
        <w:t xml:space="preserve">I </w:t>
      </w:r>
      <w:r w:rsidRPr="006E2AF4">
        <w:rPr>
          <w:rFonts w:ascii="Times New Roman" w:hAnsi="Times New Roman"/>
          <w:sz w:val="24"/>
          <w:szCs w:val="24"/>
          <w:lang w:val="sr-Cyrl-RS"/>
        </w:rPr>
        <w:t>Конвенције:</w:t>
      </w:r>
    </w:p>
    <w:p w:rsidR="007704EC" w:rsidRPr="006E2AF4" w:rsidRDefault="007704EC" w:rsidP="007704EC">
      <w:pPr>
        <w:spacing w:after="120" w:line="240" w:lineRule="auto"/>
        <w:jc w:val="both"/>
        <w:rPr>
          <w:rFonts w:ascii="Times New Roman" w:hAnsi="Times New Roman"/>
          <w:sz w:val="24"/>
          <w:szCs w:val="24"/>
          <w:lang w:val="sr-Cyrl-RS"/>
        </w:rPr>
      </w:pPr>
      <w:r w:rsidRPr="006E2AF4">
        <w:rPr>
          <w:rFonts w:ascii="Times New Roman" w:hAnsi="Times New Roman"/>
          <w:sz w:val="24"/>
          <w:szCs w:val="24"/>
          <w:lang w:val="sr-Cyrl-RS"/>
        </w:rPr>
        <w:t>а) подносилац захтева је пословно настањен  на царинском подручју уговорне стране (Републике Србије);</w:t>
      </w:r>
    </w:p>
    <w:p w:rsidR="007704EC" w:rsidRPr="006E2AF4" w:rsidRDefault="007704EC" w:rsidP="007704EC">
      <w:pPr>
        <w:spacing w:after="120" w:line="240" w:lineRule="auto"/>
        <w:jc w:val="both"/>
        <w:rPr>
          <w:rFonts w:ascii="Times New Roman" w:hAnsi="Times New Roman"/>
          <w:sz w:val="24"/>
          <w:szCs w:val="24"/>
          <w:lang w:val="sr-Cyrl-RS"/>
        </w:rPr>
      </w:pPr>
      <w:r w:rsidRPr="006E2AF4">
        <w:rPr>
          <w:rFonts w:ascii="Times New Roman" w:hAnsi="Times New Roman"/>
          <w:sz w:val="24"/>
          <w:szCs w:val="24"/>
          <w:lang w:val="sr-Cyrl-RS"/>
        </w:rPr>
        <w:t>б)  подносилац захтева изјављује да ће редовно користити заједнички поступак транзита;</w:t>
      </w:r>
    </w:p>
    <w:p w:rsidR="007704EC" w:rsidRPr="006E2AF4" w:rsidRDefault="007704EC" w:rsidP="007704EC">
      <w:pPr>
        <w:spacing w:after="120" w:line="240" w:lineRule="auto"/>
        <w:jc w:val="both"/>
        <w:rPr>
          <w:rFonts w:ascii="Times New Roman" w:hAnsi="Times New Roman"/>
          <w:sz w:val="24"/>
          <w:szCs w:val="24"/>
          <w:lang w:val="sr-Cyrl-RS"/>
        </w:rPr>
      </w:pPr>
      <w:r w:rsidRPr="006E2AF4">
        <w:rPr>
          <w:rFonts w:ascii="Times New Roman" w:hAnsi="Times New Roman"/>
          <w:sz w:val="24"/>
          <w:szCs w:val="24"/>
          <w:lang w:val="sr-Cyrl-RS"/>
        </w:rPr>
        <w:t>в) подносилац захтева није починио никакав озбиљан прекршај или учестало кршио царинске и пореске прописе, нити је починио тешка кривична дела која се односе на његову привредну делатност;</w:t>
      </w:r>
    </w:p>
    <w:p w:rsidR="007704EC" w:rsidRPr="006E2AF4" w:rsidRDefault="007704EC" w:rsidP="007704EC">
      <w:pPr>
        <w:spacing w:after="120" w:line="240" w:lineRule="auto"/>
        <w:jc w:val="both"/>
        <w:rPr>
          <w:rFonts w:ascii="Times New Roman" w:hAnsi="Times New Roman"/>
          <w:sz w:val="24"/>
          <w:szCs w:val="24"/>
          <w:lang w:val="sr-Cyrl-RS"/>
        </w:rPr>
      </w:pPr>
      <w:r w:rsidRPr="006E2AF4">
        <w:rPr>
          <w:rFonts w:ascii="Times New Roman" w:hAnsi="Times New Roman"/>
          <w:sz w:val="24"/>
          <w:szCs w:val="24"/>
          <w:lang w:val="sr-Cyrl-RS"/>
        </w:rPr>
        <w:t>г)    подносилац захтева показује висок ниво контроле својих операција и протока робе кроз систем управљања пословним, и према потреби, транспортним евиденцијама које омогућавају вршење одговарајућих царинских контрола;</w:t>
      </w:r>
    </w:p>
    <w:p w:rsidR="007704EC" w:rsidRPr="006E2AF4" w:rsidRDefault="007704EC" w:rsidP="007704EC">
      <w:pPr>
        <w:spacing w:after="120" w:line="240" w:lineRule="auto"/>
        <w:jc w:val="both"/>
        <w:rPr>
          <w:rFonts w:ascii="Times New Roman" w:hAnsi="Times New Roman"/>
          <w:sz w:val="24"/>
          <w:szCs w:val="24"/>
          <w:lang w:val="sr-Cyrl-RS"/>
        </w:rPr>
      </w:pPr>
      <w:r w:rsidRPr="006E2AF4">
        <w:rPr>
          <w:rFonts w:ascii="Times New Roman" w:hAnsi="Times New Roman"/>
          <w:sz w:val="24"/>
          <w:szCs w:val="24"/>
          <w:lang w:val="sr-Cyrl-RS"/>
        </w:rPr>
        <w:t>д) подносилац захтева има практичне стандарде оспособљености или стручне квалификације који се непосредно односе на делатност коју обавља.</w:t>
      </w:r>
    </w:p>
    <w:p w:rsidR="007704EC" w:rsidRPr="006E2AF4" w:rsidRDefault="007704EC" w:rsidP="007704EC">
      <w:pPr>
        <w:spacing w:after="120" w:line="240" w:lineRule="auto"/>
        <w:jc w:val="both"/>
        <w:rPr>
          <w:rFonts w:ascii="Times New Roman" w:hAnsi="Times New Roman"/>
          <w:sz w:val="24"/>
          <w:szCs w:val="24"/>
          <w:lang w:val="sr-Cyrl-RS"/>
        </w:rPr>
      </w:pPr>
      <w:r w:rsidRPr="006E2AF4">
        <w:rPr>
          <w:rFonts w:ascii="Times New Roman" w:hAnsi="Times New Roman"/>
          <w:sz w:val="24"/>
          <w:szCs w:val="24"/>
          <w:lang w:val="sr-Cyrl-RS"/>
        </w:rPr>
        <w:t>Одобрење се може издати само под условом да надлежни царински орган који ће издати одобрење може лако и брзо да врши надзор и спроведе неопходне контроле, а потребне контроле и административне мере нису у несразмери са захтевима подносиоца захтева.</w:t>
      </w:r>
    </w:p>
    <w:p w:rsidR="007704EC" w:rsidRPr="006E2AF4" w:rsidRDefault="007704EC" w:rsidP="007704EC">
      <w:pPr>
        <w:spacing w:after="120" w:line="240" w:lineRule="auto"/>
        <w:jc w:val="center"/>
        <w:rPr>
          <w:rFonts w:ascii="Times New Roman" w:eastAsia="Times New Roman" w:hAnsi="Times New Roman"/>
          <w:b/>
          <w:sz w:val="24"/>
          <w:szCs w:val="24"/>
          <w:lang w:val="sr-Cyrl-CS"/>
        </w:rPr>
      </w:pPr>
    </w:p>
    <w:p w:rsidR="007704EC" w:rsidRPr="006E2AF4" w:rsidRDefault="007704EC" w:rsidP="007704EC">
      <w:pPr>
        <w:spacing w:after="0" w:line="240" w:lineRule="auto"/>
        <w:jc w:val="center"/>
        <w:rPr>
          <w:rFonts w:ascii="Times New Roman" w:hAnsi="Times New Roman"/>
          <w:b/>
          <w:bCs/>
          <w:sz w:val="24"/>
          <w:szCs w:val="24"/>
          <w:lang w:val="ru-RU"/>
        </w:rPr>
      </w:pPr>
      <w:r w:rsidRPr="006E2AF4">
        <w:rPr>
          <w:rFonts w:ascii="Times New Roman" w:hAnsi="Times New Roman"/>
          <w:b/>
          <w:bCs/>
          <w:sz w:val="24"/>
          <w:szCs w:val="24"/>
          <w:lang w:val="ru-RU"/>
        </w:rPr>
        <w:t>9. К</w:t>
      </w:r>
      <w:r w:rsidRPr="006E2AF4">
        <w:rPr>
          <w:rFonts w:ascii="Times New Roman" w:hAnsi="Times New Roman"/>
          <w:b/>
          <w:bCs/>
          <w:sz w:val="24"/>
          <w:szCs w:val="24"/>
          <w:lang w:val="sr-Cyrl-CS"/>
        </w:rPr>
        <w:t xml:space="preserve">омбиновани саобраћај друм – пруга – друм  </w:t>
      </w:r>
      <w:r w:rsidRPr="006E2AF4">
        <w:rPr>
          <w:rFonts w:ascii="Times New Roman" w:hAnsi="Times New Roman"/>
          <w:b/>
          <w:bCs/>
          <w:sz w:val="24"/>
          <w:szCs w:val="24"/>
          <w:lang w:val="ru-RU"/>
        </w:rPr>
        <w:t>(</w:t>
      </w:r>
      <w:r w:rsidRPr="006E2AF4">
        <w:rPr>
          <w:rFonts w:ascii="Times New Roman" w:hAnsi="Times New Roman"/>
          <w:b/>
          <w:bCs/>
          <w:sz w:val="24"/>
          <w:szCs w:val="24"/>
        </w:rPr>
        <w:t>Ro</w:t>
      </w:r>
      <w:r w:rsidRPr="006E2AF4">
        <w:rPr>
          <w:rFonts w:ascii="Times New Roman" w:hAnsi="Times New Roman"/>
          <w:b/>
          <w:bCs/>
          <w:sz w:val="24"/>
          <w:szCs w:val="24"/>
          <w:lang w:val="ru-RU"/>
        </w:rPr>
        <w:t>-</w:t>
      </w:r>
      <w:r w:rsidRPr="006E2AF4">
        <w:rPr>
          <w:rFonts w:ascii="Times New Roman" w:hAnsi="Times New Roman"/>
          <w:b/>
          <w:bCs/>
          <w:sz w:val="24"/>
          <w:szCs w:val="24"/>
        </w:rPr>
        <w:t>La</w:t>
      </w:r>
      <w:r w:rsidRPr="006E2AF4">
        <w:rPr>
          <w:rFonts w:ascii="Times New Roman" w:hAnsi="Times New Roman"/>
          <w:b/>
          <w:bCs/>
          <w:sz w:val="24"/>
          <w:szCs w:val="24"/>
          <w:lang w:val="ru-RU"/>
        </w:rPr>
        <w:t xml:space="preserve"> возови)</w:t>
      </w:r>
    </w:p>
    <w:p w:rsidR="007704EC" w:rsidRPr="006E2AF4" w:rsidRDefault="007704EC" w:rsidP="007704EC">
      <w:pPr>
        <w:spacing w:after="0" w:line="240" w:lineRule="auto"/>
        <w:jc w:val="center"/>
        <w:rPr>
          <w:rFonts w:ascii="Times New Roman" w:hAnsi="Times New Roman"/>
          <w:b/>
          <w:bCs/>
          <w:sz w:val="24"/>
          <w:szCs w:val="24"/>
          <w:lang w:val="ru-RU"/>
        </w:rPr>
      </w:pPr>
    </w:p>
    <w:p w:rsidR="007704EC" w:rsidRPr="006E2AF4" w:rsidRDefault="007704EC" w:rsidP="007704EC">
      <w:pPr>
        <w:spacing w:after="0" w:line="240" w:lineRule="auto"/>
        <w:jc w:val="center"/>
        <w:rPr>
          <w:rFonts w:ascii="Times New Roman" w:hAnsi="Times New Roman"/>
          <w:b/>
          <w:bCs/>
          <w:sz w:val="24"/>
          <w:szCs w:val="24"/>
          <w:lang w:val="ru-RU"/>
        </w:rPr>
      </w:pPr>
    </w:p>
    <w:p w:rsidR="007704EC" w:rsidRPr="006E2AF4" w:rsidRDefault="007704EC" w:rsidP="007704EC">
      <w:pPr>
        <w:spacing w:after="120" w:line="240" w:lineRule="auto"/>
        <w:jc w:val="both"/>
        <w:rPr>
          <w:rFonts w:ascii="Times New Roman" w:hAnsi="Times New Roman"/>
          <w:sz w:val="24"/>
          <w:szCs w:val="24"/>
          <w:lang w:val="ru-RU"/>
        </w:rPr>
      </w:pPr>
      <w:r w:rsidRPr="006E2AF4">
        <w:rPr>
          <w:rFonts w:ascii="Times New Roman" w:hAnsi="Times New Roman"/>
          <w:sz w:val="24"/>
          <w:szCs w:val="24"/>
          <w:lang w:val="ru-RU"/>
        </w:rPr>
        <w:t xml:space="preserve">У комбинованом саобраћају железница-друм, превоз друмских возила на железничким колима се обавља транзитном декларацијом уз коју је приложен товарни лист </w:t>
      </w:r>
      <w:r w:rsidRPr="006E2AF4">
        <w:rPr>
          <w:rFonts w:ascii="Times New Roman" w:hAnsi="Times New Roman"/>
          <w:sz w:val="24"/>
          <w:szCs w:val="24"/>
        </w:rPr>
        <w:t>CIM</w:t>
      </w:r>
      <w:r w:rsidRPr="006E2AF4">
        <w:rPr>
          <w:rFonts w:ascii="Times New Roman" w:hAnsi="Times New Roman"/>
          <w:sz w:val="24"/>
          <w:szCs w:val="24"/>
          <w:lang w:val="ru-RU"/>
        </w:rPr>
        <w:t xml:space="preserve"> и Списак кола који је приложен уз сваки примерак товарног листа.</w:t>
      </w:r>
    </w:p>
    <w:p w:rsidR="007704EC" w:rsidRPr="006E2AF4" w:rsidRDefault="007704EC" w:rsidP="007704EC">
      <w:pPr>
        <w:spacing w:after="120" w:line="240" w:lineRule="auto"/>
        <w:jc w:val="both"/>
        <w:rPr>
          <w:rFonts w:ascii="Times New Roman" w:hAnsi="Times New Roman"/>
          <w:color w:val="FF0000"/>
          <w:sz w:val="24"/>
          <w:szCs w:val="24"/>
          <w:lang w:val="sr-Cyrl-CS"/>
        </w:rPr>
      </w:pPr>
      <w:r w:rsidRPr="006E2AF4">
        <w:rPr>
          <w:rFonts w:ascii="Times New Roman" w:hAnsi="Times New Roman"/>
          <w:sz w:val="24"/>
          <w:szCs w:val="24"/>
          <w:lang w:val="ru-RU"/>
        </w:rPr>
        <w:t xml:space="preserve">У полазној царинској испостави у </w:t>
      </w:r>
      <w:r w:rsidRPr="006E2AF4">
        <w:rPr>
          <w:rFonts w:ascii="Times New Roman" w:hAnsi="Times New Roman"/>
          <w:sz w:val="24"/>
          <w:szCs w:val="24"/>
        </w:rPr>
        <w:t>NCTS</w:t>
      </w:r>
      <w:r w:rsidRPr="006E2AF4">
        <w:rPr>
          <w:rFonts w:ascii="Times New Roman" w:hAnsi="Times New Roman"/>
          <w:sz w:val="24"/>
          <w:szCs w:val="24"/>
          <w:lang w:val="ru-RU"/>
        </w:rPr>
        <w:t xml:space="preserve"> апликацији, у рубрици предвиђеној за унос шифре за врсту саобраћаја, потребно је уписати шифру 2 (друмско превозно средство на железничком вагону). Актуелно превозно средство у транзитном поступку је воз (железники саобраћај), док се транзитна декларација односи на друмска превозна средства или робу у друмским превозним средствима.</w:t>
      </w:r>
    </w:p>
    <w:p w:rsidR="007704EC" w:rsidRPr="006E2AF4" w:rsidRDefault="007704EC" w:rsidP="007704EC">
      <w:pPr>
        <w:spacing w:after="120" w:line="240" w:lineRule="auto"/>
        <w:jc w:val="both"/>
        <w:rPr>
          <w:rFonts w:ascii="Times New Roman" w:hAnsi="Times New Roman"/>
          <w:sz w:val="24"/>
          <w:szCs w:val="24"/>
          <w:lang w:val="ru-RU"/>
        </w:rPr>
      </w:pPr>
      <w:r w:rsidRPr="006E2AF4">
        <w:rPr>
          <w:rFonts w:ascii="Times New Roman" w:hAnsi="Times New Roman"/>
          <w:sz w:val="24"/>
          <w:szCs w:val="24"/>
          <w:lang w:val="ru-RU"/>
        </w:rPr>
        <w:t xml:space="preserve">Царински службеник одредишне царинске испоставе </w:t>
      </w:r>
      <w:r w:rsidRPr="006E2AF4">
        <w:rPr>
          <w:rFonts w:ascii="Times New Roman" w:hAnsi="Times New Roman"/>
          <w:sz w:val="24"/>
          <w:szCs w:val="24"/>
          <w:lang w:val="sr-Cyrl-CS"/>
        </w:rPr>
        <w:t xml:space="preserve">може </w:t>
      </w:r>
      <w:r w:rsidRPr="006E2AF4">
        <w:rPr>
          <w:rFonts w:ascii="Times New Roman" w:hAnsi="Times New Roman"/>
          <w:sz w:val="24"/>
          <w:szCs w:val="24"/>
          <w:lang w:val="ru-RU"/>
        </w:rPr>
        <w:t>прегледати кабине и товарни простор</w:t>
      </w:r>
      <w:r>
        <w:rPr>
          <w:rFonts w:ascii="Times New Roman" w:hAnsi="Times New Roman"/>
          <w:sz w:val="24"/>
          <w:szCs w:val="24"/>
          <w:lang w:val="ru-RU"/>
        </w:rPr>
        <w:t xml:space="preserve"> друмских теретних возила, у складу са овлашћењима прописаним Законом о царинској служби</w:t>
      </w:r>
      <w:r>
        <w:rPr>
          <w:rFonts w:ascii="Times New Roman" w:hAnsi="Times New Roman"/>
          <w:sz w:val="24"/>
          <w:szCs w:val="24"/>
          <w:lang w:val="sr-Cyrl-RS"/>
        </w:rPr>
        <w:t>.</w:t>
      </w:r>
    </w:p>
    <w:p w:rsidR="007704EC" w:rsidRPr="006E2AF4" w:rsidRDefault="007704EC" w:rsidP="007704EC">
      <w:pPr>
        <w:spacing w:before="120"/>
        <w:jc w:val="both"/>
        <w:rPr>
          <w:rFonts w:ascii="Times New Roman" w:hAnsi="Times New Roman"/>
          <w:b/>
          <w:sz w:val="24"/>
          <w:szCs w:val="24"/>
          <w:lang w:val="sr-Cyrl-CS"/>
        </w:rPr>
      </w:pPr>
      <w:r w:rsidRPr="006E2AF4">
        <w:rPr>
          <w:rFonts w:ascii="Times New Roman" w:hAnsi="Times New Roman"/>
          <w:b/>
          <w:sz w:val="24"/>
          <w:szCs w:val="24"/>
          <w:lang w:val="sr-Cyrl-CS"/>
        </w:rPr>
        <w:t>Ово објашњење почиње да се примењује од 28. јануара 2024. године.</w:t>
      </w:r>
    </w:p>
    <w:p w:rsidR="007704EC" w:rsidRPr="006E2AF4" w:rsidRDefault="007704EC" w:rsidP="007704EC">
      <w:pPr>
        <w:spacing w:before="120"/>
        <w:jc w:val="both"/>
        <w:rPr>
          <w:rFonts w:ascii="Times New Roman" w:hAnsi="Times New Roman"/>
          <w:b/>
          <w:sz w:val="24"/>
          <w:szCs w:val="24"/>
          <w:lang w:val="sr-Cyrl-CS"/>
        </w:rPr>
      </w:pPr>
      <w:r w:rsidRPr="006E2AF4">
        <w:rPr>
          <w:rFonts w:ascii="Times New Roman" w:hAnsi="Times New Roman"/>
          <w:b/>
          <w:sz w:val="24"/>
          <w:szCs w:val="24"/>
          <w:lang w:val="sr-Cyrl-RS"/>
        </w:rPr>
        <w:t xml:space="preserve">Даном почетка примене </w:t>
      </w:r>
      <w:r w:rsidRPr="006E2AF4">
        <w:rPr>
          <w:rFonts w:ascii="Times New Roman" w:hAnsi="Times New Roman"/>
          <w:b/>
          <w:sz w:val="24"/>
          <w:szCs w:val="24"/>
          <w:lang w:val="sr-Cyrl-CS"/>
        </w:rPr>
        <w:t xml:space="preserve">овог објашњења престаје да се примењује акт Управе царина број </w:t>
      </w:r>
      <w:r w:rsidRPr="006E2AF4">
        <w:rPr>
          <w:rFonts w:ascii="Times New Roman" w:hAnsi="Times New Roman"/>
          <w:b/>
          <w:sz w:val="24"/>
          <w:szCs w:val="24"/>
          <w:lang w:val="sr-Cyrl-RS"/>
        </w:rPr>
        <w:t>148-05-030-01-475/2019 од 21.10.2019. године</w:t>
      </w:r>
      <w:r w:rsidRPr="006E2AF4">
        <w:rPr>
          <w:rFonts w:ascii="Times New Roman" w:hAnsi="Times New Roman"/>
          <w:b/>
          <w:sz w:val="24"/>
          <w:szCs w:val="24"/>
        </w:rPr>
        <w:t>.</w:t>
      </w:r>
      <w:r w:rsidRPr="006E2AF4">
        <w:rPr>
          <w:rFonts w:ascii="Times New Roman" w:hAnsi="Times New Roman"/>
          <w:b/>
          <w:sz w:val="24"/>
          <w:szCs w:val="24"/>
          <w:lang w:val="sr-Cyrl-CS"/>
        </w:rPr>
        <w:t xml:space="preserve"> </w:t>
      </w:r>
    </w:p>
    <w:p w:rsidR="007704EC" w:rsidRPr="006E2AF4" w:rsidRDefault="007704EC" w:rsidP="007704EC">
      <w:pPr>
        <w:spacing w:after="0" w:line="240" w:lineRule="auto"/>
        <w:outlineLvl w:val="0"/>
        <w:rPr>
          <w:rFonts w:ascii="Times New Roman" w:hAnsi="Times New Roman"/>
          <w:b/>
          <w:sz w:val="24"/>
          <w:szCs w:val="24"/>
          <w:lang w:val="sr-Cyrl-CS"/>
        </w:rPr>
      </w:pPr>
      <w:bookmarkStart w:id="1" w:name="_Toc394662438"/>
      <w:bookmarkStart w:id="2" w:name="_Toc407623915"/>
      <w:r w:rsidRPr="006E2AF4">
        <w:rPr>
          <w:rFonts w:ascii="Times New Roman" w:hAnsi="Times New Roman"/>
          <w:b/>
          <w:sz w:val="24"/>
          <w:szCs w:val="24"/>
          <w:lang w:val="sr-Cyrl-CS"/>
        </w:rPr>
        <w:t>Прилози</w:t>
      </w:r>
      <w:bookmarkEnd w:id="1"/>
      <w:bookmarkEnd w:id="2"/>
      <w:r w:rsidRPr="006E2AF4">
        <w:rPr>
          <w:rFonts w:ascii="Times New Roman" w:hAnsi="Times New Roman"/>
          <w:b/>
          <w:sz w:val="24"/>
          <w:szCs w:val="24"/>
          <w:lang w:val="sr-Cyrl-CS"/>
        </w:rPr>
        <w:t>:</w:t>
      </w:r>
    </w:p>
    <w:p w:rsidR="007704EC" w:rsidRPr="006E2AF4" w:rsidRDefault="007704EC" w:rsidP="007704EC">
      <w:pPr>
        <w:pStyle w:val="ListParagraph"/>
        <w:numPr>
          <w:ilvl w:val="0"/>
          <w:numId w:val="6"/>
        </w:numPr>
        <w:rPr>
          <w:rFonts w:ascii="Times New Roman" w:hAnsi="Times New Roman" w:cs="Times New Roman"/>
          <w:lang w:val="sr-Cyrl-RS"/>
        </w:rPr>
      </w:pPr>
      <w:r w:rsidRPr="006E2AF4">
        <w:rPr>
          <w:rFonts w:ascii="Times New Roman" w:hAnsi="Times New Roman" w:cs="Times New Roman"/>
          <w:lang w:val="sr-Cyrl-CS"/>
        </w:rPr>
        <w:t xml:space="preserve">Прилог 1 – </w:t>
      </w:r>
      <w:r w:rsidRPr="006E2AF4">
        <w:rPr>
          <w:rFonts w:ascii="Times New Roman" w:hAnsi="Times New Roman" w:cs="Times New Roman"/>
          <w:lang w:val="sr-Cyrl-RS"/>
        </w:rPr>
        <w:t>Списак прелаза</w:t>
      </w:r>
    </w:p>
    <w:p w:rsidR="007704EC" w:rsidRPr="006E2AF4" w:rsidRDefault="007704EC" w:rsidP="007704EC">
      <w:pPr>
        <w:pStyle w:val="ListParagraph"/>
        <w:numPr>
          <w:ilvl w:val="0"/>
          <w:numId w:val="6"/>
        </w:numPr>
        <w:rPr>
          <w:rFonts w:ascii="Times New Roman" w:hAnsi="Times New Roman" w:cs="Times New Roman"/>
          <w:lang w:val="sr-Cyrl-CS"/>
        </w:rPr>
      </w:pPr>
      <w:r w:rsidRPr="006E2AF4">
        <w:rPr>
          <w:rFonts w:ascii="Times New Roman" w:hAnsi="Times New Roman" w:cs="Times New Roman"/>
          <w:lang w:val="sr-Cyrl-CS"/>
        </w:rPr>
        <w:t>Прилог 2 – Захтев за поједностављени транзитни поступак</w:t>
      </w:r>
    </w:p>
    <w:p w:rsidR="007704EC" w:rsidRPr="006E2AF4" w:rsidRDefault="007704EC" w:rsidP="007704EC">
      <w:pPr>
        <w:pStyle w:val="ListParagraph"/>
        <w:numPr>
          <w:ilvl w:val="0"/>
          <w:numId w:val="6"/>
        </w:numPr>
        <w:rPr>
          <w:rFonts w:ascii="Times New Roman" w:hAnsi="Times New Roman" w:cs="Times New Roman"/>
          <w:lang w:val="sr-Cyrl-CS"/>
        </w:rPr>
      </w:pPr>
      <w:r w:rsidRPr="006E2AF4">
        <w:rPr>
          <w:rFonts w:ascii="Times New Roman" w:hAnsi="Times New Roman" w:cs="Times New Roman"/>
          <w:lang w:val="sr-Cyrl-CS"/>
        </w:rPr>
        <w:t>Прилог 3 – Одобрење за употребу декларације са мањим бројем података</w:t>
      </w:r>
    </w:p>
    <w:p w:rsidR="007704EC" w:rsidRPr="006E2AF4" w:rsidRDefault="007704EC" w:rsidP="007704EC">
      <w:pPr>
        <w:pStyle w:val="ListParagraph"/>
        <w:rPr>
          <w:rFonts w:ascii="Times New Roman" w:hAnsi="Times New Roman" w:cs="Times New Roman"/>
          <w:lang w:val="sr-Cyrl-CS"/>
        </w:rPr>
      </w:pPr>
    </w:p>
    <w:p w:rsidR="003D45E5" w:rsidRPr="003D45E5" w:rsidRDefault="003D45E5" w:rsidP="003D45E5">
      <w:pPr>
        <w:spacing w:after="120" w:line="240" w:lineRule="auto"/>
        <w:rPr>
          <w:rFonts w:ascii="Times New Roman" w:eastAsia="Times New Roman" w:hAnsi="Times New Roman"/>
          <w:bCs/>
          <w:color w:val="000000"/>
          <w:sz w:val="24"/>
          <w:szCs w:val="24"/>
          <w:lang w:val="sr-Cyrl-RS"/>
        </w:rPr>
      </w:pPr>
      <w:r>
        <w:rPr>
          <w:rFonts w:ascii="Times New Roman" w:hAnsi="Times New Roman"/>
          <w:sz w:val="24"/>
          <w:szCs w:val="24"/>
          <w:lang w:val="sr-Cyrl-RS"/>
        </w:rPr>
        <w:t xml:space="preserve">(Акт </w:t>
      </w:r>
      <w:r>
        <w:rPr>
          <w:rFonts w:ascii="Times New Roman" w:hAnsi="Times New Roman"/>
          <w:sz w:val="24"/>
          <w:szCs w:val="24"/>
          <w:lang w:val="sr-Cyrl-RS"/>
        </w:rPr>
        <w:t xml:space="preserve">Управе царина број </w:t>
      </w:r>
      <w:r w:rsidRPr="006E2AF4">
        <w:rPr>
          <w:rStyle w:val="ng-star-inserted"/>
          <w:rFonts w:ascii="Times New Roman" w:hAnsi="Times New Roman"/>
          <w:sz w:val="24"/>
          <w:szCs w:val="24"/>
        </w:rPr>
        <w:t>000159388 2024 10521 005 006 000 001</w:t>
      </w:r>
      <w:r>
        <w:rPr>
          <w:rStyle w:val="ng-star-inserted"/>
          <w:rFonts w:ascii="Times New Roman" w:hAnsi="Times New Roman"/>
          <w:sz w:val="24"/>
          <w:szCs w:val="24"/>
          <w:lang w:val="sr-Cyrl-RS"/>
        </w:rPr>
        <w:t xml:space="preserve"> од 26. јануара 2024. године)</w:t>
      </w:r>
      <w:bookmarkStart w:id="3" w:name="_GoBack"/>
      <w:bookmarkEnd w:id="3"/>
    </w:p>
    <w:sectPr w:rsidR="003D45E5" w:rsidRPr="003D45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E41" w:rsidRDefault="00A15E41" w:rsidP="007704EC">
      <w:pPr>
        <w:spacing w:after="0" w:line="240" w:lineRule="auto"/>
      </w:pPr>
      <w:r>
        <w:separator/>
      </w:r>
    </w:p>
  </w:endnote>
  <w:endnote w:type="continuationSeparator" w:id="0">
    <w:p w:rsidR="00A15E41" w:rsidRDefault="00A15E41" w:rsidP="0077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442177"/>
      <w:docPartObj>
        <w:docPartGallery w:val="Page Numbers (Bottom of Page)"/>
        <w:docPartUnique/>
      </w:docPartObj>
    </w:sdtPr>
    <w:sdtEndPr>
      <w:rPr>
        <w:noProof/>
      </w:rPr>
    </w:sdtEndPr>
    <w:sdtContent>
      <w:p w:rsidR="0051414F" w:rsidRDefault="008240C6">
        <w:pPr>
          <w:pStyle w:val="Footer"/>
          <w:jc w:val="right"/>
        </w:pPr>
        <w:r>
          <w:fldChar w:fldCharType="begin"/>
        </w:r>
        <w:r>
          <w:instrText xml:space="preserve"> PAGE   \* MERGEFORMAT </w:instrText>
        </w:r>
        <w:r>
          <w:fldChar w:fldCharType="separate"/>
        </w:r>
        <w:r w:rsidR="00A15E41">
          <w:rPr>
            <w:noProof/>
          </w:rPr>
          <w:t>1</w:t>
        </w:r>
        <w:r>
          <w:rPr>
            <w:noProof/>
          </w:rPr>
          <w:fldChar w:fldCharType="end"/>
        </w:r>
      </w:p>
    </w:sdtContent>
  </w:sdt>
  <w:p w:rsidR="0051414F" w:rsidRDefault="00A15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E41" w:rsidRDefault="00A15E41" w:rsidP="007704EC">
      <w:pPr>
        <w:spacing w:after="0" w:line="240" w:lineRule="auto"/>
      </w:pPr>
      <w:r>
        <w:separator/>
      </w:r>
    </w:p>
  </w:footnote>
  <w:footnote w:type="continuationSeparator" w:id="0">
    <w:p w:rsidR="00A15E41" w:rsidRDefault="00A15E41" w:rsidP="007704EC">
      <w:pPr>
        <w:spacing w:after="0" w:line="240" w:lineRule="auto"/>
      </w:pPr>
      <w:r>
        <w:continuationSeparator/>
      </w:r>
    </w:p>
  </w:footnote>
  <w:footnote w:id="1">
    <w:p w:rsidR="007704EC" w:rsidRPr="008A5F06" w:rsidRDefault="007704EC" w:rsidP="007704EC">
      <w:pPr>
        <w:spacing w:after="0" w:line="240" w:lineRule="auto"/>
        <w:jc w:val="both"/>
        <w:rPr>
          <w:rFonts w:ascii="Times New Roman" w:hAnsi="Times New Roman"/>
          <w:sz w:val="20"/>
          <w:szCs w:val="20"/>
        </w:rPr>
      </w:pPr>
      <w:r w:rsidRPr="008A5F06">
        <w:rPr>
          <w:rStyle w:val="FootnoteReference"/>
          <w:rFonts w:ascii="Times New Roman" w:hAnsi="Times New Roman"/>
          <w:sz w:val="20"/>
          <w:szCs w:val="20"/>
        </w:rPr>
        <w:footnoteRef/>
      </w:r>
      <w:r w:rsidRPr="008A5F06">
        <w:rPr>
          <w:rFonts w:ascii="Times New Roman" w:hAnsi="Times New Roman"/>
          <w:sz w:val="20"/>
          <w:szCs w:val="20"/>
        </w:rPr>
        <w:t xml:space="preserve"> </w:t>
      </w:r>
      <w:r>
        <w:rPr>
          <w:rFonts w:ascii="Times New Roman" w:hAnsi="Times New Roman"/>
          <w:sz w:val="20"/>
          <w:szCs w:val="20"/>
          <w:lang w:val="sr-Latn-CS"/>
        </w:rPr>
        <w:t>COTIF</w:t>
      </w:r>
      <w:r>
        <w:rPr>
          <w:rFonts w:ascii="Times New Roman" w:hAnsi="Times New Roman"/>
          <w:sz w:val="20"/>
          <w:szCs w:val="20"/>
          <w:lang w:val="sr-Cyrl-RS"/>
        </w:rPr>
        <w:t xml:space="preserve"> </w:t>
      </w:r>
      <w:r w:rsidRPr="008A5F06">
        <w:rPr>
          <w:rFonts w:ascii="Times New Roman" w:hAnsi="Times New Roman"/>
          <w:sz w:val="20"/>
          <w:szCs w:val="20"/>
          <w:lang w:val="sr-Latn-CS"/>
        </w:rPr>
        <w:t>- Convention Concerng  International Carriage by Rail</w:t>
      </w:r>
    </w:p>
  </w:footnote>
  <w:footnote w:id="2">
    <w:p w:rsidR="007704EC" w:rsidRDefault="007704EC" w:rsidP="007704EC">
      <w:pPr>
        <w:pStyle w:val="FootnoteText"/>
      </w:pPr>
      <w:r>
        <w:rPr>
          <w:rStyle w:val="FootnoteReference"/>
        </w:rPr>
        <w:footnoteRef/>
      </w:r>
      <w:r>
        <w:t xml:space="preserve"> </w:t>
      </w:r>
      <w:r>
        <w:rPr>
          <w:lang w:val="sr-Latn-CS"/>
        </w:rPr>
        <w:t>CIM – Uniform Rules Concerning the Contract of International Carriage of Goods by Rail</w:t>
      </w:r>
    </w:p>
  </w:footnote>
  <w:footnote w:id="3">
    <w:p w:rsidR="007704EC" w:rsidRDefault="007704EC" w:rsidP="007704EC">
      <w:pPr>
        <w:pStyle w:val="FootnoteText"/>
      </w:pPr>
      <w:r>
        <w:rPr>
          <w:rStyle w:val="FootnoteReference"/>
        </w:rPr>
        <w:footnoteRef/>
      </w:r>
      <w:r>
        <w:t xml:space="preserve"> </w:t>
      </w:r>
      <w:r>
        <w:rPr>
          <w:lang w:val="sr-Latn-CS"/>
        </w:rPr>
        <w:t>UTI – Intermodal Transport Unit</w:t>
      </w:r>
    </w:p>
  </w:footnote>
  <w:footnote w:id="4">
    <w:p w:rsidR="007704EC" w:rsidRPr="00746171" w:rsidRDefault="007704EC" w:rsidP="007704EC">
      <w:pPr>
        <w:pStyle w:val="FootnoteText"/>
      </w:pPr>
      <w:r w:rsidRPr="00746171">
        <w:rPr>
          <w:rStyle w:val="FootnoteReference"/>
        </w:rPr>
        <w:footnoteRef/>
      </w:r>
      <w:r w:rsidRPr="00746171">
        <w:t xml:space="preserve"> CIM</w:t>
      </w:r>
      <w:r w:rsidRPr="00746171">
        <w:rPr>
          <w:lang w:val="ru-RU"/>
        </w:rPr>
        <w:t>/</w:t>
      </w:r>
      <w:r w:rsidRPr="00746171">
        <w:t>SMGS- Consignment Note Manual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6FCF"/>
    <w:multiLevelType w:val="hybridMultilevel"/>
    <w:tmpl w:val="4550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05371"/>
    <w:multiLevelType w:val="hybridMultilevel"/>
    <w:tmpl w:val="5218CD86"/>
    <w:lvl w:ilvl="0" w:tplc="3C7AA040">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FF2035"/>
    <w:multiLevelType w:val="hybridMultilevel"/>
    <w:tmpl w:val="E2FA3242"/>
    <w:lvl w:ilvl="0" w:tplc="7FEE3FE6">
      <w:start w:val="3"/>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0F429E"/>
    <w:multiLevelType w:val="hybridMultilevel"/>
    <w:tmpl w:val="CED8E124"/>
    <w:lvl w:ilvl="0" w:tplc="DDA0DCC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E5CD7"/>
    <w:multiLevelType w:val="hybridMultilevel"/>
    <w:tmpl w:val="33DCD8B4"/>
    <w:lvl w:ilvl="0" w:tplc="FB7C4C36">
      <w:start w:val="6"/>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A03C5"/>
    <w:multiLevelType w:val="hybridMultilevel"/>
    <w:tmpl w:val="85104E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EC"/>
    <w:rsid w:val="003D45E5"/>
    <w:rsid w:val="007704EC"/>
    <w:rsid w:val="008240C6"/>
    <w:rsid w:val="00A15E41"/>
    <w:rsid w:val="00CC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BA65"/>
  <w15:chartTrackingRefBased/>
  <w15:docId w15:val="{C38774B8-86B2-4907-B191-9E8EFFD0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4E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rážky"/>
    <w:basedOn w:val="Normal"/>
    <w:link w:val="ListParagraphChar"/>
    <w:uiPriority w:val="34"/>
    <w:qFormat/>
    <w:rsid w:val="007704EC"/>
    <w:pPr>
      <w:spacing w:after="0" w:line="240" w:lineRule="auto"/>
      <w:ind w:left="720"/>
    </w:pPr>
    <w:rPr>
      <w:rFonts w:ascii="Arial" w:eastAsia="Times New Roman" w:hAnsi="Arial" w:cs="Arial"/>
      <w:sz w:val="24"/>
      <w:szCs w:val="24"/>
      <w:lang w:val="en-GB"/>
    </w:rPr>
  </w:style>
  <w:style w:type="character" w:customStyle="1" w:styleId="ListParagraphChar">
    <w:name w:val="List Paragraph Char"/>
    <w:aliases w:val="Odrážky Char"/>
    <w:basedOn w:val="DefaultParagraphFont"/>
    <w:link w:val="ListParagraph"/>
    <w:uiPriority w:val="34"/>
    <w:locked/>
    <w:rsid w:val="007704EC"/>
    <w:rPr>
      <w:rFonts w:ascii="Arial" w:eastAsia="Times New Roman" w:hAnsi="Arial" w:cs="Arial"/>
      <w:sz w:val="24"/>
      <w:szCs w:val="24"/>
      <w:lang w:val="en-GB"/>
    </w:rPr>
  </w:style>
  <w:style w:type="paragraph" w:styleId="FootnoteText">
    <w:name w:val="footnote text"/>
    <w:basedOn w:val="Normal"/>
    <w:link w:val="FootnoteTextChar"/>
    <w:rsid w:val="007704E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7704EC"/>
    <w:rPr>
      <w:rFonts w:ascii="Times New Roman" w:eastAsia="Times New Roman" w:hAnsi="Times New Roman" w:cs="Times New Roman"/>
      <w:sz w:val="20"/>
      <w:szCs w:val="20"/>
    </w:rPr>
  </w:style>
  <w:style w:type="character" w:styleId="FootnoteReference">
    <w:name w:val="footnote reference"/>
    <w:basedOn w:val="DefaultParagraphFont"/>
    <w:rsid w:val="007704EC"/>
    <w:rPr>
      <w:rFonts w:cs="Times New Roman"/>
      <w:vertAlign w:val="superscript"/>
    </w:rPr>
  </w:style>
  <w:style w:type="paragraph" w:styleId="Footer">
    <w:name w:val="footer"/>
    <w:basedOn w:val="Normal"/>
    <w:link w:val="FooterChar"/>
    <w:uiPriority w:val="99"/>
    <w:unhideWhenUsed/>
    <w:rsid w:val="00770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4EC"/>
    <w:rPr>
      <w:rFonts w:ascii="Calibri" w:eastAsia="Calibri" w:hAnsi="Calibri" w:cs="Times New Roman"/>
    </w:rPr>
  </w:style>
  <w:style w:type="character" w:customStyle="1" w:styleId="ng-star-inserted">
    <w:name w:val="ng-star-inserted"/>
    <w:basedOn w:val="DefaultParagraphFont"/>
    <w:rsid w:val="00770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2186</Words>
  <Characters>12464</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Информације о инцидентима у NCTS уноси месно надлежна царинска испостава која пр</vt:lpstr>
      <vt:lpstr>Надлежни царински службеник у „ЦИ регистрације инцидента“ доноси одлуку да ли се</vt:lpstr>
      <vt:lpstr>„ЦИ регистрације инцидента“ поруком IE180 доставља информације о инциденту полаз</vt:lpstr>
      <vt:lpstr/>
      <vt:lpstr>    Пример: МРН има две појединачне пошиљке, пошиљку (А) која је пристигла и пошиљку</vt:lpstr>
      <vt:lpstr>    </vt:lpstr>
      <vt:lpstr>    Резултат контроле је Б1.</vt:lpstr>
      <vt:lpstr>    </vt:lpstr>
      <vt:lpstr>    Помоћу опције ''Делимично пуштање'' царински службеник:</vt:lpstr>
      <vt:lpstr>    За пошиљку (А) на нивоу појединачне пошиљке бира опцију 2 - делимично пуштање ро</vt:lpstr>
      <vt:lpstr>    </vt:lpstr>
      <vt:lpstr>    За пошиљку (Б) на нивоу појединачне пошиљке бира опцију 4 - роба не може бити п</vt:lpstr>
      <vt:lpstr>    МРН се пребацује у фолдер ''Решавање неслагања''. Након што се добије порука IE0</vt:lpstr>
      <vt:lpstr>Прилози:</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 Ilic</dc:creator>
  <cp:keywords/>
  <dc:description/>
  <cp:lastModifiedBy>Hristina Vlatkovic</cp:lastModifiedBy>
  <cp:revision>3</cp:revision>
  <dcterms:created xsi:type="dcterms:W3CDTF">2024-01-26T14:03:00Z</dcterms:created>
  <dcterms:modified xsi:type="dcterms:W3CDTF">2024-01-26T14:08:00Z</dcterms:modified>
</cp:coreProperties>
</file>